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8EE" w:rsidRPr="0068111A" w:rsidRDefault="003173E5" w:rsidP="0068111A">
      <w:pPr>
        <w:spacing w:after="0"/>
        <w:jc w:val="center"/>
        <w:rPr>
          <w:rFonts w:ascii="Tahoma" w:hAnsi="Tahoma" w:cs="Tahoma"/>
          <w:sz w:val="28"/>
          <w:szCs w:val="28"/>
        </w:rPr>
      </w:pPr>
      <w:r>
        <w:rPr>
          <w:rFonts w:ascii="Tahoma" w:hAnsi="Tahoma" w:cs="Tahoma"/>
          <w:sz w:val="28"/>
          <w:szCs w:val="28"/>
        </w:rPr>
        <w:t xml:space="preserve"> </w:t>
      </w:r>
      <w:r w:rsidR="000268EE" w:rsidRPr="0068111A">
        <w:rPr>
          <w:rFonts w:ascii="Tahoma" w:hAnsi="Tahoma" w:cs="Tahoma"/>
          <w:sz w:val="28"/>
          <w:szCs w:val="28"/>
        </w:rPr>
        <w:t>SPECYFIKACJA ISTOTNYCH WARUNKÓW ZAMÓWIENIA W TRYBIE PRZETARGU NIEOGRANICZONEGO</w:t>
      </w:r>
    </w:p>
    <w:p w:rsidR="0068111A" w:rsidRDefault="000268EE" w:rsidP="0068111A">
      <w:pPr>
        <w:spacing w:after="0"/>
        <w:jc w:val="center"/>
        <w:rPr>
          <w:rFonts w:ascii="Tahoma" w:hAnsi="Tahoma" w:cs="Tahoma"/>
        </w:rPr>
      </w:pPr>
      <w:r w:rsidRPr="00D01792">
        <w:rPr>
          <w:rFonts w:ascii="Tahoma" w:hAnsi="Tahoma" w:cs="Tahoma"/>
        </w:rPr>
        <w:t>na kwotę poniżej ustalonej w przepisach wydanych na podstawie art. 11 ust. 8 ustawy z dnia 29.01.2004 r. Prawo zamówień publicznych</w:t>
      </w:r>
    </w:p>
    <w:p w:rsidR="004525DB" w:rsidRDefault="000268EE" w:rsidP="00A636CA">
      <w:pPr>
        <w:spacing w:after="0"/>
        <w:jc w:val="center"/>
        <w:rPr>
          <w:rFonts w:ascii="Tahoma" w:hAnsi="Tahoma" w:cs="Tahoma"/>
        </w:rPr>
      </w:pPr>
      <w:r w:rsidRPr="00D01792">
        <w:rPr>
          <w:rFonts w:ascii="Tahoma" w:hAnsi="Tahoma" w:cs="Tahoma"/>
        </w:rPr>
        <w:t>(tj. Dz. U. z 201</w:t>
      </w:r>
      <w:r w:rsidR="009A63C4">
        <w:rPr>
          <w:rFonts w:ascii="Tahoma" w:hAnsi="Tahoma" w:cs="Tahoma"/>
        </w:rPr>
        <w:t>7</w:t>
      </w:r>
      <w:r w:rsidRPr="00D01792">
        <w:rPr>
          <w:rFonts w:ascii="Tahoma" w:hAnsi="Tahoma" w:cs="Tahoma"/>
        </w:rPr>
        <w:t xml:space="preserve">, poz. </w:t>
      </w:r>
      <w:r w:rsidR="009A63C4">
        <w:rPr>
          <w:rFonts w:ascii="Tahoma" w:hAnsi="Tahoma" w:cs="Tahoma"/>
        </w:rPr>
        <w:t>1579</w:t>
      </w:r>
      <w:r w:rsidR="00472D97">
        <w:rPr>
          <w:rFonts w:ascii="Tahoma" w:hAnsi="Tahoma" w:cs="Tahoma"/>
        </w:rPr>
        <w:t xml:space="preserve"> z późn. zm.</w:t>
      </w:r>
      <w:r w:rsidR="00A636CA">
        <w:rPr>
          <w:rFonts w:ascii="Tahoma" w:hAnsi="Tahoma" w:cs="Tahoma"/>
        </w:rPr>
        <w:t>)</w:t>
      </w:r>
    </w:p>
    <w:p w:rsidR="0068111A" w:rsidRDefault="0068111A" w:rsidP="000268EE">
      <w:pPr>
        <w:rPr>
          <w:rFonts w:ascii="Tahoma" w:hAnsi="Tahoma" w:cs="Tahoma"/>
        </w:rPr>
      </w:pPr>
      <w:r>
        <w:rPr>
          <w:rFonts w:ascii="Tahoma" w:hAnsi="Tahoma" w:cs="Tahoma"/>
          <w:b/>
          <w:noProof/>
          <w:lang w:eastAsia="pl-PL"/>
        </w:rPr>
        <w:drawing>
          <wp:anchor distT="0" distB="0" distL="114300" distR="114300" simplePos="0" relativeHeight="251658240" behindDoc="1" locked="0" layoutInCell="1" allowOverlap="1">
            <wp:simplePos x="0" y="0"/>
            <wp:positionH relativeFrom="column">
              <wp:posOffset>71120</wp:posOffset>
            </wp:positionH>
            <wp:positionV relativeFrom="paragraph">
              <wp:posOffset>191770</wp:posOffset>
            </wp:positionV>
            <wp:extent cx="5940425" cy="571944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5719445"/>
                    </a:xfrm>
                    <a:prstGeom prst="rect">
                      <a:avLst/>
                    </a:prstGeom>
                  </pic:spPr>
                </pic:pic>
              </a:graphicData>
            </a:graphic>
          </wp:anchor>
        </w:drawing>
      </w:r>
    </w:p>
    <w:p w:rsidR="000268EE" w:rsidRPr="00D01792" w:rsidRDefault="000268EE" w:rsidP="0068111A">
      <w:pPr>
        <w:ind w:left="4820"/>
        <w:rPr>
          <w:rFonts w:ascii="Tahoma" w:hAnsi="Tahoma" w:cs="Tahoma"/>
        </w:rPr>
      </w:pPr>
      <w:r w:rsidRPr="00D01792">
        <w:rPr>
          <w:rFonts w:ascii="Tahoma" w:hAnsi="Tahoma" w:cs="Tahoma"/>
        </w:rPr>
        <w:t>Zamawiający:</w:t>
      </w:r>
    </w:p>
    <w:p w:rsidR="00AD2120" w:rsidRPr="00AD2120" w:rsidRDefault="00AD2120" w:rsidP="00AD2120">
      <w:pPr>
        <w:ind w:left="4111" w:firstLine="709"/>
        <w:rPr>
          <w:rFonts w:ascii="Tahoma" w:hAnsi="Tahoma" w:cs="Tahoma"/>
          <w:b/>
          <w:bCs/>
          <w:sz w:val="24"/>
          <w:szCs w:val="24"/>
        </w:rPr>
      </w:pPr>
      <w:r w:rsidRPr="00AD2120">
        <w:rPr>
          <w:rFonts w:ascii="Tahoma" w:hAnsi="Tahoma" w:cs="Tahoma"/>
          <w:b/>
          <w:bCs/>
          <w:sz w:val="24"/>
          <w:szCs w:val="24"/>
        </w:rPr>
        <w:t xml:space="preserve">Gmina </w:t>
      </w:r>
      <w:r w:rsidR="002814DA">
        <w:rPr>
          <w:rFonts w:ascii="Tahoma" w:hAnsi="Tahoma" w:cs="Tahoma"/>
          <w:b/>
          <w:bCs/>
          <w:sz w:val="24"/>
          <w:szCs w:val="24"/>
        </w:rPr>
        <w:t>Kadzidło</w:t>
      </w:r>
    </w:p>
    <w:p w:rsidR="00AD2120" w:rsidRPr="00AD2120" w:rsidRDefault="00AD2120" w:rsidP="00AD2120">
      <w:pPr>
        <w:ind w:left="4254" w:firstLine="566"/>
        <w:rPr>
          <w:rFonts w:ascii="Tahoma" w:hAnsi="Tahoma" w:cs="Tahoma"/>
          <w:b/>
          <w:bCs/>
          <w:sz w:val="24"/>
          <w:szCs w:val="24"/>
        </w:rPr>
      </w:pPr>
      <w:r>
        <w:rPr>
          <w:rFonts w:ascii="Tahoma" w:hAnsi="Tahoma" w:cs="Tahoma"/>
          <w:b/>
          <w:bCs/>
          <w:sz w:val="24"/>
          <w:szCs w:val="24"/>
        </w:rPr>
        <w:t>u</w:t>
      </w:r>
      <w:r w:rsidRPr="00AD2120">
        <w:rPr>
          <w:rFonts w:ascii="Tahoma" w:hAnsi="Tahoma" w:cs="Tahoma"/>
          <w:b/>
          <w:bCs/>
          <w:sz w:val="24"/>
          <w:szCs w:val="24"/>
        </w:rPr>
        <w:t xml:space="preserve">l. </w:t>
      </w:r>
      <w:r w:rsidR="002814DA">
        <w:rPr>
          <w:rFonts w:ascii="Tahoma" w:hAnsi="Tahoma" w:cs="Tahoma"/>
          <w:b/>
          <w:bCs/>
          <w:sz w:val="24"/>
          <w:szCs w:val="24"/>
        </w:rPr>
        <w:t>Targowa 4</w:t>
      </w:r>
      <w:r w:rsidRPr="00AD2120">
        <w:rPr>
          <w:rFonts w:ascii="Tahoma" w:hAnsi="Tahoma" w:cs="Tahoma"/>
          <w:b/>
          <w:bCs/>
          <w:sz w:val="24"/>
          <w:szCs w:val="24"/>
        </w:rPr>
        <w:t xml:space="preserve"> </w:t>
      </w:r>
    </w:p>
    <w:p w:rsidR="00AD2120" w:rsidRPr="00AD2120" w:rsidRDefault="002814DA" w:rsidP="00AD2120">
      <w:pPr>
        <w:ind w:left="4111" w:firstLine="709"/>
        <w:rPr>
          <w:rFonts w:ascii="Tahoma" w:hAnsi="Tahoma" w:cs="Tahoma"/>
          <w:b/>
          <w:bCs/>
          <w:sz w:val="24"/>
          <w:szCs w:val="24"/>
        </w:rPr>
      </w:pPr>
      <w:r>
        <w:rPr>
          <w:rFonts w:ascii="Tahoma" w:hAnsi="Tahoma" w:cs="Tahoma"/>
          <w:b/>
          <w:bCs/>
          <w:sz w:val="24"/>
          <w:szCs w:val="24"/>
        </w:rPr>
        <w:t>07-420 Kadzidło</w:t>
      </w:r>
    </w:p>
    <w:p w:rsidR="0052345A" w:rsidRDefault="0052345A" w:rsidP="00AD2120">
      <w:pPr>
        <w:rPr>
          <w:rFonts w:ascii="Tahoma" w:hAnsi="Tahoma" w:cs="Tahoma"/>
        </w:rPr>
      </w:pPr>
    </w:p>
    <w:p w:rsidR="0052345A" w:rsidRDefault="0052345A" w:rsidP="000268EE">
      <w:pPr>
        <w:rPr>
          <w:rFonts w:ascii="Tahoma" w:hAnsi="Tahoma" w:cs="Tahoma"/>
        </w:rPr>
      </w:pPr>
    </w:p>
    <w:p w:rsidR="000268EE" w:rsidRPr="00D01792" w:rsidRDefault="000268EE" w:rsidP="000268EE">
      <w:pPr>
        <w:rPr>
          <w:rFonts w:ascii="Tahoma" w:hAnsi="Tahoma" w:cs="Tahoma"/>
        </w:rPr>
      </w:pPr>
      <w:r w:rsidRPr="00D01792">
        <w:rPr>
          <w:rFonts w:ascii="Tahoma" w:hAnsi="Tahoma" w:cs="Tahoma"/>
        </w:rPr>
        <w:t>Nazwa zamówienia:</w:t>
      </w:r>
    </w:p>
    <w:p w:rsidR="00AD2120" w:rsidRPr="00AD2120" w:rsidRDefault="00AD2120" w:rsidP="00AD2120">
      <w:pPr>
        <w:jc w:val="center"/>
        <w:rPr>
          <w:rFonts w:ascii="Tahoma" w:hAnsi="Tahoma" w:cs="Tahoma"/>
          <w:b/>
          <w:sz w:val="28"/>
          <w:szCs w:val="28"/>
        </w:rPr>
      </w:pPr>
      <w:r w:rsidRPr="00AD2120">
        <w:rPr>
          <w:rFonts w:ascii="Tahoma" w:hAnsi="Tahoma" w:cs="Tahoma"/>
          <w:b/>
          <w:sz w:val="28"/>
          <w:szCs w:val="28"/>
        </w:rPr>
        <w:t xml:space="preserve">Ubezpieczenie mienia i odpowiedzialności cywilnej Gminy </w:t>
      </w:r>
      <w:r w:rsidR="002814DA">
        <w:rPr>
          <w:rFonts w:ascii="Tahoma" w:hAnsi="Tahoma" w:cs="Tahoma"/>
          <w:b/>
          <w:sz w:val="28"/>
          <w:szCs w:val="28"/>
        </w:rPr>
        <w:t>Kadzidło</w:t>
      </w:r>
      <w:r w:rsidRPr="00AD2120">
        <w:rPr>
          <w:rFonts w:ascii="Tahoma" w:hAnsi="Tahoma" w:cs="Tahoma"/>
          <w:b/>
          <w:sz w:val="28"/>
          <w:szCs w:val="28"/>
        </w:rPr>
        <w:t xml:space="preserve"> w okresie od </w:t>
      </w:r>
      <w:r w:rsidR="002814DA">
        <w:rPr>
          <w:rFonts w:ascii="Tahoma" w:hAnsi="Tahoma" w:cs="Tahoma"/>
          <w:b/>
          <w:sz w:val="28"/>
          <w:szCs w:val="28"/>
        </w:rPr>
        <w:t>01.01.2019</w:t>
      </w:r>
      <w:r w:rsidRPr="00AD2120">
        <w:rPr>
          <w:rFonts w:ascii="Tahoma" w:hAnsi="Tahoma" w:cs="Tahoma"/>
          <w:b/>
          <w:sz w:val="28"/>
          <w:szCs w:val="28"/>
        </w:rPr>
        <w:t xml:space="preserve"> do </w:t>
      </w:r>
      <w:r w:rsidR="002814DA">
        <w:rPr>
          <w:rFonts w:ascii="Tahoma" w:hAnsi="Tahoma" w:cs="Tahoma"/>
          <w:b/>
          <w:sz w:val="28"/>
          <w:szCs w:val="28"/>
        </w:rPr>
        <w:t>31.12</w:t>
      </w:r>
      <w:r w:rsidRPr="00AD2120">
        <w:rPr>
          <w:rFonts w:ascii="Tahoma" w:hAnsi="Tahoma" w:cs="Tahoma"/>
          <w:b/>
          <w:sz w:val="28"/>
          <w:szCs w:val="28"/>
        </w:rPr>
        <w:t>.20</w:t>
      </w:r>
      <w:r>
        <w:rPr>
          <w:rFonts w:ascii="Tahoma" w:hAnsi="Tahoma" w:cs="Tahoma"/>
          <w:b/>
          <w:sz w:val="28"/>
          <w:szCs w:val="28"/>
        </w:rPr>
        <w:t>21</w:t>
      </w:r>
    </w:p>
    <w:p w:rsidR="00E91352" w:rsidRPr="00E91352" w:rsidRDefault="00E91352" w:rsidP="00E91352">
      <w:pPr>
        <w:jc w:val="center"/>
        <w:rPr>
          <w:rFonts w:ascii="Tahoma" w:hAnsi="Tahoma" w:cs="Tahoma"/>
          <w:b/>
          <w:sz w:val="28"/>
          <w:szCs w:val="28"/>
        </w:rPr>
      </w:pPr>
    </w:p>
    <w:p w:rsidR="000268EE" w:rsidRPr="00D01792" w:rsidRDefault="000268EE" w:rsidP="000268EE">
      <w:pPr>
        <w:rPr>
          <w:rFonts w:ascii="Tahoma" w:hAnsi="Tahoma" w:cs="Tahoma"/>
        </w:rPr>
      </w:pPr>
    </w:p>
    <w:p w:rsidR="000268EE" w:rsidRPr="00D01792" w:rsidRDefault="000268EE" w:rsidP="0068111A">
      <w:pPr>
        <w:jc w:val="both"/>
        <w:rPr>
          <w:rFonts w:ascii="Tahoma" w:hAnsi="Tahoma" w:cs="Tahoma"/>
        </w:rPr>
      </w:pPr>
      <w:r w:rsidRPr="00D01792">
        <w:rPr>
          <w:rFonts w:ascii="Tahoma" w:hAnsi="Tahoma" w:cs="Tahoma"/>
        </w:rPr>
        <w:t>w postępowaniu o udzielenie zamówienia publicznego prowadzonym w oparciu o przepisy ustawy z dnia 29.01.2004 r. prawo zamówień publicznych (t.j. Dz. U. z 201</w:t>
      </w:r>
      <w:r w:rsidR="0091159A">
        <w:rPr>
          <w:rFonts w:ascii="Tahoma" w:hAnsi="Tahoma" w:cs="Tahoma"/>
        </w:rPr>
        <w:t>7</w:t>
      </w:r>
      <w:r w:rsidRPr="00D01792">
        <w:rPr>
          <w:rFonts w:ascii="Tahoma" w:hAnsi="Tahoma" w:cs="Tahoma"/>
        </w:rPr>
        <w:t xml:space="preserve"> r., poz. </w:t>
      </w:r>
      <w:r w:rsidR="0091159A">
        <w:rPr>
          <w:rFonts w:ascii="Tahoma" w:hAnsi="Tahoma" w:cs="Tahoma"/>
        </w:rPr>
        <w:t>1579</w:t>
      </w:r>
      <w:r w:rsidR="00444A46">
        <w:rPr>
          <w:rFonts w:ascii="Tahoma" w:hAnsi="Tahoma" w:cs="Tahoma"/>
        </w:rPr>
        <w:t xml:space="preserve"> z późn. zm.</w:t>
      </w:r>
      <w:r w:rsidRPr="00D01792">
        <w:rPr>
          <w:rFonts w:ascii="Tahoma" w:hAnsi="Tahoma" w:cs="Tahoma"/>
        </w:rPr>
        <w:t>) zwanej dalej ustawą.</w:t>
      </w:r>
    </w:p>
    <w:p w:rsidR="000268EE" w:rsidRPr="00D01792" w:rsidRDefault="000268EE" w:rsidP="000268EE">
      <w:pPr>
        <w:rPr>
          <w:rFonts w:ascii="Tahoma" w:hAnsi="Tahoma" w:cs="Tahoma"/>
        </w:rPr>
      </w:pPr>
    </w:p>
    <w:p w:rsidR="000268EE" w:rsidRPr="00D01792" w:rsidRDefault="000268EE" w:rsidP="0068111A">
      <w:pPr>
        <w:spacing w:after="0"/>
        <w:rPr>
          <w:rFonts w:ascii="Tahoma" w:hAnsi="Tahoma" w:cs="Tahoma"/>
        </w:rPr>
      </w:pPr>
      <w:r w:rsidRPr="00D01792">
        <w:rPr>
          <w:rFonts w:ascii="Tahoma" w:hAnsi="Tahoma" w:cs="Tahoma"/>
        </w:rPr>
        <w:t xml:space="preserve">Wspólny Słownik Zamówień (CPV): </w:t>
      </w:r>
    </w:p>
    <w:p w:rsidR="000268EE" w:rsidRPr="00D01792" w:rsidRDefault="00D01792" w:rsidP="0068111A">
      <w:pPr>
        <w:spacing w:after="0"/>
        <w:rPr>
          <w:rFonts w:ascii="Tahoma" w:hAnsi="Tahoma" w:cs="Tahoma"/>
        </w:rPr>
      </w:pPr>
      <w:r>
        <w:rPr>
          <w:rFonts w:ascii="Tahoma" w:hAnsi="Tahoma" w:cs="Tahoma"/>
        </w:rPr>
        <w:t xml:space="preserve">główny przedmiot: </w:t>
      </w:r>
      <w:r w:rsidR="0068111A">
        <w:rPr>
          <w:rFonts w:ascii="Tahoma" w:hAnsi="Tahoma" w:cs="Tahoma"/>
        </w:rPr>
        <w:tab/>
      </w:r>
      <w:r w:rsidR="0068111A">
        <w:rPr>
          <w:rFonts w:ascii="Tahoma" w:hAnsi="Tahoma" w:cs="Tahoma"/>
        </w:rPr>
        <w:tab/>
      </w:r>
      <w:r w:rsidR="000268EE" w:rsidRPr="00D01792">
        <w:rPr>
          <w:rFonts w:ascii="Tahoma" w:hAnsi="Tahoma" w:cs="Tahoma"/>
        </w:rPr>
        <w:t>66510000-8,</w:t>
      </w:r>
    </w:p>
    <w:p w:rsidR="000268EE" w:rsidRPr="00D01792" w:rsidRDefault="000268EE" w:rsidP="0068111A">
      <w:pPr>
        <w:tabs>
          <w:tab w:val="left" w:pos="2835"/>
        </w:tabs>
        <w:spacing w:after="0"/>
        <w:ind w:left="2832" w:hanging="2832"/>
        <w:rPr>
          <w:rFonts w:ascii="Tahoma" w:hAnsi="Tahoma" w:cs="Tahoma"/>
        </w:rPr>
      </w:pPr>
      <w:r w:rsidRPr="00D01792">
        <w:rPr>
          <w:rFonts w:ascii="Tahoma" w:hAnsi="Tahoma" w:cs="Tahoma"/>
        </w:rPr>
        <w:t xml:space="preserve">przedmioty dodatkowe: </w:t>
      </w:r>
      <w:r w:rsidR="0068111A">
        <w:rPr>
          <w:rFonts w:ascii="Tahoma" w:hAnsi="Tahoma" w:cs="Tahoma"/>
        </w:rPr>
        <w:tab/>
      </w:r>
      <w:r w:rsidRPr="00D01792">
        <w:rPr>
          <w:rFonts w:ascii="Tahoma" w:hAnsi="Tahoma" w:cs="Tahoma"/>
        </w:rPr>
        <w:t>66515000-3, 66515100-4, 66515200-5, 66515400-7, 66516000-0, 665</w:t>
      </w:r>
      <w:r w:rsidR="0068111A">
        <w:rPr>
          <w:rFonts w:ascii="Tahoma" w:hAnsi="Tahoma" w:cs="Tahoma"/>
        </w:rPr>
        <w:t>16100-1, 66514110-0, 66516400-4</w:t>
      </w:r>
    </w:p>
    <w:p w:rsidR="000268EE" w:rsidRPr="00D01792" w:rsidRDefault="000268EE" w:rsidP="000268EE">
      <w:pPr>
        <w:rPr>
          <w:rFonts w:ascii="Tahoma" w:hAnsi="Tahoma" w:cs="Tahoma"/>
        </w:rPr>
      </w:pPr>
    </w:p>
    <w:p w:rsidR="000268EE" w:rsidRPr="00D01792" w:rsidRDefault="000268EE" w:rsidP="000268EE">
      <w:pPr>
        <w:rPr>
          <w:rFonts w:ascii="Tahoma" w:hAnsi="Tahoma" w:cs="Tahoma"/>
        </w:rPr>
      </w:pPr>
    </w:p>
    <w:p w:rsidR="00534A8A" w:rsidRPr="00D4793F" w:rsidRDefault="000268EE" w:rsidP="00534A8A">
      <w:pPr>
        <w:rPr>
          <w:rFonts w:ascii="Tahoma" w:hAnsi="Tahoma" w:cs="Tahoma"/>
        </w:rPr>
      </w:pPr>
      <w:r w:rsidRPr="00F804EC">
        <w:rPr>
          <w:rFonts w:ascii="Tahoma" w:hAnsi="Tahoma" w:cs="Tahoma"/>
        </w:rPr>
        <w:t>O udzielenie zamówienia mogą ubiegać się wyłącznie wykonawcy, których oferta odpowiada wymogom określonym w ustawie i spełnia wymagania określone w niniejszej specyfikacji.</w:t>
      </w:r>
    </w:p>
    <w:p w:rsidR="00E91352" w:rsidRDefault="00E91352" w:rsidP="00534A8A">
      <w:pPr>
        <w:rPr>
          <w:rFonts w:ascii="Tahoma" w:hAnsi="Tahoma" w:cs="Tahoma"/>
          <w:b/>
        </w:rPr>
      </w:pPr>
    </w:p>
    <w:p w:rsidR="00A636CA" w:rsidRPr="00534A8A" w:rsidRDefault="000268EE" w:rsidP="00534A8A">
      <w:pPr>
        <w:rPr>
          <w:rFonts w:ascii="Tahoma" w:hAnsi="Tahoma" w:cs="Tahoma"/>
        </w:rPr>
      </w:pPr>
      <w:r w:rsidRPr="0068111A">
        <w:rPr>
          <w:rFonts w:ascii="Tahoma" w:hAnsi="Tahoma" w:cs="Tahoma"/>
          <w:b/>
        </w:rPr>
        <w:t xml:space="preserve">Zatwierdził: </w:t>
      </w:r>
      <w:r w:rsidRPr="0068111A">
        <w:rPr>
          <w:rFonts w:ascii="Tahoma" w:hAnsi="Tahoma" w:cs="Tahoma"/>
          <w:b/>
        </w:rPr>
        <w:tab/>
      </w:r>
    </w:p>
    <w:p w:rsidR="00A713E9" w:rsidRPr="0068111A" w:rsidRDefault="00A713E9" w:rsidP="000268EE">
      <w:pPr>
        <w:rPr>
          <w:rFonts w:ascii="Tahoma" w:hAnsi="Tahoma" w:cs="Tahoma"/>
          <w:b/>
        </w:rPr>
      </w:pPr>
    </w:p>
    <w:p w:rsidR="00A636CA" w:rsidRPr="00A636CA" w:rsidRDefault="000268EE" w:rsidP="000268EE">
      <w:pPr>
        <w:rPr>
          <w:rFonts w:ascii="Tahoma" w:hAnsi="Tahoma" w:cs="Tahoma"/>
          <w:b/>
        </w:rPr>
      </w:pPr>
      <w:r w:rsidRPr="00A636CA">
        <w:rPr>
          <w:rFonts w:ascii="Tahoma" w:hAnsi="Tahoma" w:cs="Tahoma"/>
          <w:b/>
        </w:rPr>
        <w:t xml:space="preserve">Nr </w:t>
      </w:r>
      <w:r w:rsidR="00534A8A">
        <w:rPr>
          <w:rFonts w:ascii="Tahoma" w:hAnsi="Tahoma" w:cs="Tahoma"/>
          <w:b/>
        </w:rPr>
        <w:t>zamówienia:</w:t>
      </w:r>
      <w:r w:rsidR="00A636CA" w:rsidRPr="00A636CA">
        <w:rPr>
          <w:rFonts w:ascii="Tahoma" w:hAnsi="Tahoma" w:cs="Tahoma"/>
          <w:b/>
        </w:rPr>
        <w:t xml:space="preserve"> </w:t>
      </w:r>
    </w:p>
    <w:p w:rsidR="000268EE" w:rsidRPr="00C94576" w:rsidRDefault="000268EE" w:rsidP="000268EE">
      <w:pPr>
        <w:rPr>
          <w:rFonts w:ascii="Tahoma" w:hAnsi="Tahoma" w:cs="Tahoma"/>
          <w:b/>
        </w:rPr>
      </w:pPr>
      <w:r w:rsidRPr="00C94576">
        <w:rPr>
          <w:rFonts w:ascii="Tahoma" w:hAnsi="Tahoma" w:cs="Tahoma"/>
          <w:b/>
        </w:rPr>
        <w:lastRenderedPageBreak/>
        <w:t>SPIS TREŚCI:</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Nazwa i adres zamawiającego.</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Tryb udzielenia zamówienia.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przedmiotu zamówienia.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Termin realizacji zamówienia.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Wykonawcy występujący wspólnie.</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Udział podwykonawców.</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warunków udziału w postępowaniu oraz opis sposobu dokonywania ich oceny.</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Wykaz oświadczeń lub dokumentów potwierdzających spełnienie warunków udziału w postępowaniu oraz brak podstaw wykluczenia.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Rodzaj czynności niezbędnych do realizacji zamówienia, których dotyczą wymagania zatrudnienia na podstawie umowy o pracę przez wykonawcę lub podwykonawcę, wykonujących czynności w trakcie realizacji zamówienia.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Sposób dokumentowania zatrudnienia osób  o których mowa w art. 29 ust. 3a ustawy.</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Uprawnienia zamawiającego w zakresie kontroli spełnienia przez wykonawcę wymagań o których mowa w art. 29 ust. 3a ustawy oraz sankcji z tytułu niespełnienia tych wymagań.</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Informacja o sposobie porozumiewania się zamawiającego z wykonawcami oraz przekazywania oświadczeń i dokumentów.</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sposobu udzielania wyjaśnień dotyczących SIWZ oraz oświadczenie czy zamawiający zamierza zwoływać zebrania wykonawców.</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Wskazanie osób uprawnionych do kontaktu z wykonawcami.</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Wymagania dotyczące wadium.</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Termin związania ofertą.</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sposobu przygotowania oferty.</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Miejsce i termin składania i otwarcia ofert.</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kryteriów jakimi zamawiający będzie się kierował przy wyborze oferty wraz z podaniem wag tych kryteriów oraz sposobu obliczania punktów.</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Sposób obliczenia ceny łącznej, waluta w jakiej dokonywane będą rozliczenia.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Czynności wykonywane przy otwarciu i ocenie ofert.</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Odrzucenie oferty, unieważnienie postępowania.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Wymagania dotyczące zabezpieczenia należytego wykonania umowy.</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Istotne dla stron postanowienia które zostaną włączone do treści umowy w spawie udzielenia zamówienia publicznego.</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Pouczenie o środkach ochrony prawnej.</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części zamówienia, jeżeli zamawiający dopuszcza składanie ofert częściowych.</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Maksymalna liczba wykonawców z którymi zamawiający zawrze umowę ramową, jeżeli zamawiający przewiduje zawarcie umowy ramowej.</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Informacja o zamówieniach uzupełniających.</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Opis sposobu przedstawienia ofert wariantowych oraz minimalne warunki jakim muszą odpowiadać oferty wariantowe, jeżeli zamawiający dopuszcza ich składanie.</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Aukcja elektroniczna.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Zwrot kosztów udziału w postępowaniu.</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Program ubezpieczenia.</w:t>
      </w:r>
    </w:p>
    <w:p w:rsidR="000268EE" w:rsidRPr="00C94576" w:rsidRDefault="000268EE" w:rsidP="00110E20">
      <w:pPr>
        <w:pStyle w:val="Akapitzlist"/>
        <w:numPr>
          <w:ilvl w:val="0"/>
          <w:numId w:val="1"/>
        </w:numPr>
        <w:spacing w:after="0"/>
        <w:ind w:left="567" w:hanging="561"/>
        <w:rPr>
          <w:rFonts w:ascii="Tahoma" w:hAnsi="Tahoma" w:cs="Tahoma"/>
        </w:rPr>
      </w:pPr>
      <w:r w:rsidRPr="00C94576">
        <w:rPr>
          <w:rFonts w:ascii="Tahoma" w:hAnsi="Tahoma" w:cs="Tahoma"/>
        </w:rPr>
        <w:t>Informacja o szkodowości.</w:t>
      </w:r>
    </w:p>
    <w:p w:rsidR="00110E20" w:rsidRDefault="00110E20" w:rsidP="00110E20">
      <w:pPr>
        <w:pStyle w:val="Akapitzlist"/>
        <w:numPr>
          <w:ilvl w:val="0"/>
          <w:numId w:val="1"/>
        </w:numPr>
        <w:spacing w:after="0"/>
        <w:ind w:left="567" w:hanging="561"/>
        <w:rPr>
          <w:rFonts w:ascii="Tahoma" w:hAnsi="Tahoma" w:cs="Tahoma"/>
        </w:rPr>
      </w:pPr>
      <w:r w:rsidRPr="00A73E82">
        <w:rPr>
          <w:rFonts w:ascii="Tahoma" w:hAnsi="Tahoma" w:cs="Tahoma"/>
        </w:rPr>
        <w:t>Klauzula informacyjna z art. 13 RODO</w:t>
      </w:r>
    </w:p>
    <w:p w:rsidR="000268EE" w:rsidRPr="00C94576" w:rsidRDefault="0068111A" w:rsidP="00110E20">
      <w:pPr>
        <w:pStyle w:val="Akapitzlist"/>
        <w:numPr>
          <w:ilvl w:val="0"/>
          <w:numId w:val="1"/>
        </w:numPr>
        <w:spacing w:after="0"/>
        <w:ind w:left="567" w:hanging="561"/>
        <w:rPr>
          <w:rFonts w:ascii="Tahoma" w:hAnsi="Tahoma" w:cs="Tahoma"/>
        </w:rPr>
      </w:pPr>
      <w:r>
        <w:rPr>
          <w:rFonts w:ascii="Tahoma" w:hAnsi="Tahoma" w:cs="Tahoma"/>
        </w:rPr>
        <w:t>Wykaz załączników.</w:t>
      </w:r>
    </w:p>
    <w:p w:rsidR="00110E20" w:rsidRDefault="00110E20" w:rsidP="000268EE">
      <w:pPr>
        <w:rPr>
          <w:rFonts w:ascii="Tahoma" w:hAnsi="Tahoma" w:cs="Tahoma"/>
          <w:sz w:val="24"/>
          <w:szCs w:val="24"/>
        </w:rPr>
      </w:pPr>
    </w:p>
    <w:p w:rsidR="000268EE" w:rsidRPr="00867B4C" w:rsidRDefault="000268EE" w:rsidP="000268EE">
      <w:pPr>
        <w:rPr>
          <w:rFonts w:ascii="Tahoma" w:hAnsi="Tahoma" w:cs="Tahoma"/>
          <w:sz w:val="24"/>
          <w:szCs w:val="24"/>
        </w:rPr>
      </w:pPr>
      <w:r w:rsidRPr="00867B4C">
        <w:rPr>
          <w:rFonts w:ascii="Tahoma" w:hAnsi="Tahoma" w:cs="Tahoma"/>
          <w:sz w:val="24"/>
          <w:szCs w:val="24"/>
        </w:rPr>
        <w:lastRenderedPageBreak/>
        <w:t>Elementy składowe specyfikacji istotnych warunków zamówienia:</w:t>
      </w:r>
    </w:p>
    <w:p w:rsidR="000268EE" w:rsidRPr="00D01792" w:rsidRDefault="000268EE" w:rsidP="000268EE">
      <w:pPr>
        <w:rPr>
          <w:rFonts w:ascii="Tahoma" w:hAnsi="Tahoma" w:cs="Tahoma"/>
        </w:rPr>
      </w:pPr>
    </w:p>
    <w:p w:rsidR="00867B4C" w:rsidRPr="00867B4C" w:rsidRDefault="00867B4C" w:rsidP="00BC3861">
      <w:pPr>
        <w:pStyle w:val="Nagwek1"/>
        <w:keepNext/>
        <w:numPr>
          <w:ilvl w:val="0"/>
          <w:numId w:val="2"/>
        </w:numPr>
        <w:pBdr>
          <w:top w:val="single" w:sz="2" w:space="1" w:color="000000"/>
          <w:bottom w:val="single" w:sz="2" w:space="1" w:color="000000"/>
        </w:pBdr>
        <w:shd w:val="clear" w:color="auto" w:fill="F3F3F3"/>
        <w:tabs>
          <w:tab w:val="clear" w:pos="720"/>
          <w:tab w:val="num" w:pos="567"/>
        </w:tabs>
        <w:suppressAutoHyphens/>
        <w:spacing w:before="0" w:after="120" w:line="240" w:lineRule="auto"/>
        <w:ind w:left="567" w:hanging="567"/>
        <w:contextualSpacing w:val="0"/>
        <w:jc w:val="both"/>
        <w:rPr>
          <w:rFonts w:ascii="Tahoma" w:hAnsi="Tahoma" w:cs="Tahoma"/>
          <w:sz w:val="24"/>
          <w:szCs w:val="24"/>
        </w:rPr>
      </w:pPr>
      <w:r w:rsidRPr="00867B4C">
        <w:rPr>
          <w:rFonts w:ascii="Tahoma" w:hAnsi="Tahoma" w:cs="Tahoma"/>
          <w:sz w:val="24"/>
          <w:szCs w:val="24"/>
        </w:rPr>
        <w:t>Nazwa i adres zamawiającego</w:t>
      </w:r>
    </w:p>
    <w:p w:rsidR="00820DD8" w:rsidRDefault="00820DD8" w:rsidP="00534A8A">
      <w:pPr>
        <w:spacing w:after="0"/>
        <w:ind w:left="851"/>
        <w:rPr>
          <w:rFonts w:ascii="Tahoma" w:hAnsi="Tahoma" w:cs="Tahoma"/>
        </w:rPr>
      </w:pPr>
    </w:p>
    <w:p w:rsidR="00AD2120" w:rsidRPr="00AD2120" w:rsidRDefault="00AD2120" w:rsidP="00AD2120">
      <w:pPr>
        <w:jc w:val="both"/>
        <w:rPr>
          <w:rFonts w:ascii="Tahoma" w:hAnsi="Tahoma" w:cs="Tahoma"/>
        </w:rPr>
      </w:pPr>
      <w:r w:rsidRPr="00AD2120">
        <w:rPr>
          <w:rFonts w:ascii="Tahoma" w:hAnsi="Tahoma" w:cs="Tahoma"/>
        </w:rPr>
        <w:t xml:space="preserve">Gmina </w:t>
      </w:r>
      <w:r w:rsidR="002814DA">
        <w:rPr>
          <w:rFonts w:ascii="Tahoma" w:hAnsi="Tahoma" w:cs="Tahoma"/>
        </w:rPr>
        <w:t>Kadzidło</w:t>
      </w:r>
    </w:p>
    <w:p w:rsidR="00AD2120" w:rsidRPr="00AD2120" w:rsidRDefault="00AD2120" w:rsidP="00AD2120">
      <w:pPr>
        <w:jc w:val="both"/>
        <w:rPr>
          <w:rFonts w:ascii="Tahoma" w:hAnsi="Tahoma" w:cs="Tahoma"/>
        </w:rPr>
      </w:pPr>
      <w:r w:rsidRPr="00AD2120">
        <w:rPr>
          <w:rFonts w:ascii="Tahoma" w:hAnsi="Tahoma" w:cs="Tahoma"/>
        </w:rPr>
        <w:t xml:space="preserve">Ul. </w:t>
      </w:r>
      <w:r w:rsidR="002814DA">
        <w:rPr>
          <w:rFonts w:ascii="Tahoma" w:hAnsi="Tahoma" w:cs="Tahoma"/>
        </w:rPr>
        <w:t>Targowa 4</w:t>
      </w:r>
    </w:p>
    <w:p w:rsidR="00AD2120" w:rsidRPr="00AD2120" w:rsidRDefault="002814DA" w:rsidP="00AD2120">
      <w:pPr>
        <w:jc w:val="both"/>
        <w:rPr>
          <w:rFonts w:ascii="Tahoma" w:hAnsi="Tahoma" w:cs="Tahoma"/>
        </w:rPr>
      </w:pPr>
      <w:r>
        <w:rPr>
          <w:rFonts w:ascii="Tahoma" w:hAnsi="Tahoma" w:cs="Tahoma"/>
        </w:rPr>
        <w:t>07-420 Kadzidło</w:t>
      </w:r>
    </w:p>
    <w:p w:rsidR="00AD2120" w:rsidRPr="00AD2120" w:rsidRDefault="002814DA" w:rsidP="00AD2120">
      <w:pPr>
        <w:jc w:val="both"/>
        <w:rPr>
          <w:rFonts w:ascii="Tahoma" w:hAnsi="Tahoma" w:cs="Tahoma"/>
        </w:rPr>
      </w:pPr>
      <w:r>
        <w:rPr>
          <w:rFonts w:ascii="Tahoma" w:hAnsi="Tahoma" w:cs="Tahoma"/>
        </w:rPr>
        <w:t>tel. (29) 7618016, fax. (29) 7618016</w:t>
      </w:r>
      <w:r w:rsidR="00AD2120" w:rsidRPr="00AD2120">
        <w:rPr>
          <w:rFonts w:ascii="Tahoma" w:hAnsi="Tahoma" w:cs="Tahoma"/>
        </w:rPr>
        <w:tab/>
      </w:r>
    </w:p>
    <w:p w:rsidR="0052345A" w:rsidRDefault="0052345A" w:rsidP="0052345A">
      <w:pPr>
        <w:jc w:val="both"/>
        <w:rPr>
          <w:rFonts w:ascii="Tahoma" w:hAnsi="Tahoma" w:cs="Tahoma"/>
        </w:rPr>
      </w:pPr>
      <w:r w:rsidRPr="0052345A">
        <w:rPr>
          <w:rFonts w:ascii="Tahoma" w:hAnsi="Tahoma" w:cs="Tahoma"/>
        </w:rPr>
        <w:t>działająca w imieniu własnym.</w:t>
      </w:r>
    </w:p>
    <w:p w:rsidR="000268EE" w:rsidRPr="00D01792" w:rsidRDefault="000268EE" w:rsidP="0052345A">
      <w:pPr>
        <w:jc w:val="both"/>
        <w:rPr>
          <w:rFonts w:ascii="Tahoma" w:hAnsi="Tahoma" w:cs="Tahoma"/>
        </w:rPr>
      </w:pPr>
      <w:r w:rsidRPr="00D01792">
        <w:rPr>
          <w:rFonts w:ascii="Tahoma" w:hAnsi="Tahoma" w:cs="Tahoma"/>
        </w:rPr>
        <w:t>Przygotowanie postępowania oraz czynności związane z wykonaniem zawartej w jego wyniku umowy wykonywać będzie działająca z pełnomocnictwa zamawiającego firma brokerska Eurobrokers Sp. z o.o., 85</w:t>
      </w:r>
      <w:r w:rsidR="006C1084">
        <w:rPr>
          <w:rFonts w:ascii="Tahoma" w:hAnsi="Tahoma" w:cs="Tahoma"/>
        </w:rPr>
        <w:t xml:space="preserve"> - 110 Bydgoszcz, ul. Mostowa 2</w:t>
      </w:r>
      <w:r w:rsidRPr="00D01792">
        <w:rPr>
          <w:rFonts w:ascii="Tahoma" w:hAnsi="Tahoma" w:cs="Tahoma"/>
        </w:rPr>
        <w:t>, działająca przez Przedstawicielstwo w Mławie, 06 – 500 Mława, ul. Żwirki 26, tel.</w:t>
      </w:r>
      <w:r w:rsidR="00B30260">
        <w:rPr>
          <w:rFonts w:ascii="Tahoma" w:hAnsi="Tahoma" w:cs="Tahoma"/>
        </w:rPr>
        <w:t xml:space="preserve"> (23) 6552590, fax. (23) 6552599.</w:t>
      </w:r>
      <w:r w:rsidRPr="00D01792">
        <w:rPr>
          <w:rFonts w:ascii="Tahoma" w:hAnsi="Tahoma" w:cs="Tahoma"/>
        </w:rPr>
        <w:t xml:space="preserve"> Eurobrokers sp. z o.o. przysługuje wynagrodzenie od wykonawcy, w wysokości zwyczajowo przyjętej, za wszystkie polisy wystawione w okresie objętym umową poprzetargową.</w:t>
      </w:r>
    </w:p>
    <w:p w:rsidR="000268EE" w:rsidRPr="00D01792" w:rsidRDefault="000268EE" w:rsidP="000268EE">
      <w:pPr>
        <w:rPr>
          <w:rFonts w:ascii="Tahoma" w:hAnsi="Tahoma" w:cs="Tahoma"/>
        </w:rPr>
      </w:pPr>
    </w:p>
    <w:p w:rsidR="009D4E4C" w:rsidRPr="00867B4C" w:rsidRDefault="009D4E4C" w:rsidP="00BC3861">
      <w:pPr>
        <w:pStyle w:val="Nagwek1"/>
        <w:keepNext/>
        <w:numPr>
          <w:ilvl w:val="0"/>
          <w:numId w:val="2"/>
        </w:numPr>
        <w:pBdr>
          <w:top w:val="single" w:sz="2" w:space="1" w:color="000000"/>
          <w:bottom w:val="single" w:sz="2" w:space="1" w:color="000000"/>
        </w:pBdr>
        <w:shd w:val="clear" w:color="auto" w:fill="F3F3F3"/>
        <w:tabs>
          <w:tab w:val="clear" w:pos="720"/>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Tryb udzielenia zamówienia</w:t>
      </w:r>
    </w:p>
    <w:p w:rsidR="00CB4EF2" w:rsidRDefault="00CB4EF2" w:rsidP="009D4E4C">
      <w:pPr>
        <w:jc w:val="both"/>
        <w:rPr>
          <w:rFonts w:ascii="Tahoma" w:hAnsi="Tahoma" w:cs="Tahoma"/>
        </w:rPr>
      </w:pPr>
    </w:p>
    <w:p w:rsidR="000268EE" w:rsidRPr="00D01792" w:rsidRDefault="000268EE" w:rsidP="009D4E4C">
      <w:pPr>
        <w:jc w:val="both"/>
        <w:rPr>
          <w:rFonts w:ascii="Tahoma" w:hAnsi="Tahoma" w:cs="Tahoma"/>
        </w:rPr>
      </w:pPr>
      <w:r w:rsidRPr="00D01792">
        <w:rPr>
          <w:rFonts w:ascii="Tahoma" w:hAnsi="Tahoma" w:cs="Tahoma"/>
        </w:rPr>
        <w:t>Postępowanie o udzielenie zamówienia publicznego prowadzone jest w trybie przetargu nieograniczonego na podstawie ustawy z dnia 29 stycznia 2004 roku Prawo zamówień publicznych (t.j. Dz. U. z 201</w:t>
      </w:r>
      <w:r w:rsidR="0091159A">
        <w:rPr>
          <w:rFonts w:ascii="Tahoma" w:hAnsi="Tahoma" w:cs="Tahoma"/>
        </w:rPr>
        <w:t>7</w:t>
      </w:r>
      <w:r w:rsidRPr="00D01792">
        <w:rPr>
          <w:rFonts w:ascii="Tahoma" w:hAnsi="Tahoma" w:cs="Tahoma"/>
        </w:rPr>
        <w:t xml:space="preserve"> r., poz</w:t>
      </w:r>
      <w:r w:rsidR="0091159A">
        <w:rPr>
          <w:rFonts w:ascii="Tahoma" w:hAnsi="Tahoma" w:cs="Tahoma"/>
        </w:rPr>
        <w:t>. 1579</w:t>
      </w:r>
      <w:r w:rsidR="00C8449D">
        <w:rPr>
          <w:rFonts w:ascii="Tahoma" w:hAnsi="Tahoma" w:cs="Tahoma"/>
        </w:rPr>
        <w:t xml:space="preserve"> z późn zm.</w:t>
      </w:r>
      <w:r w:rsidRPr="00D01792">
        <w:rPr>
          <w:rFonts w:ascii="Tahoma" w:hAnsi="Tahoma" w:cs="Tahoma"/>
        </w:rPr>
        <w:t>).</w:t>
      </w:r>
    </w:p>
    <w:p w:rsidR="000268EE" w:rsidRPr="00D01792" w:rsidRDefault="000268EE" w:rsidP="000268EE">
      <w:pPr>
        <w:rPr>
          <w:rFonts w:ascii="Tahoma" w:hAnsi="Tahoma" w:cs="Tahoma"/>
        </w:rPr>
      </w:pPr>
    </w:p>
    <w:p w:rsidR="009D4E4C" w:rsidRPr="00867B4C" w:rsidRDefault="009D4E4C" w:rsidP="00BC3861">
      <w:pPr>
        <w:pStyle w:val="Nagwek1"/>
        <w:keepNext/>
        <w:numPr>
          <w:ilvl w:val="0"/>
          <w:numId w:val="2"/>
        </w:numPr>
        <w:pBdr>
          <w:top w:val="single" w:sz="2" w:space="0" w:color="000000"/>
          <w:bottom w:val="single" w:sz="2" w:space="1" w:color="000000"/>
        </w:pBdr>
        <w:shd w:val="clear" w:color="auto" w:fill="F3F3F3"/>
        <w:tabs>
          <w:tab w:val="clear" w:pos="720"/>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Opis przedmiotu zamówienia</w:t>
      </w:r>
    </w:p>
    <w:p w:rsidR="00644867" w:rsidRDefault="00644867" w:rsidP="00644867">
      <w:pPr>
        <w:pStyle w:val="Akapitzlist"/>
        <w:ind w:left="426"/>
        <w:jc w:val="both"/>
        <w:rPr>
          <w:rFonts w:ascii="Tahoma" w:hAnsi="Tahoma" w:cs="Tahoma"/>
          <w:b/>
        </w:rPr>
      </w:pPr>
    </w:p>
    <w:p w:rsidR="000268EE" w:rsidRPr="009D4E4C" w:rsidRDefault="000268EE" w:rsidP="00BC3861">
      <w:pPr>
        <w:pStyle w:val="Akapitzlist"/>
        <w:numPr>
          <w:ilvl w:val="3"/>
          <w:numId w:val="2"/>
        </w:numPr>
        <w:tabs>
          <w:tab w:val="clear" w:pos="2880"/>
          <w:tab w:val="num" w:pos="426"/>
        </w:tabs>
        <w:ind w:left="426" w:hanging="426"/>
        <w:jc w:val="both"/>
        <w:rPr>
          <w:rFonts w:ascii="Tahoma" w:hAnsi="Tahoma" w:cs="Tahoma"/>
          <w:b/>
        </w:rPr>
      </w:pPr>
      <w:r w:rsidRPr="009D4E4C">
        <w:rPr>
          <w:rFonts w:ascii="Tahoma" w:hAnsi="Tahoma" w:cs="Tahoma"/>
          <w:b/>
        </w:rPr>
        <w:t>Przedmiotem zamówienia jest ubezpieczenie mienia i odpowiedzialności Zamawiającego w zakresie:</w:t>
      </w:r>
    </w:p>
    <w:p w:rsidR="000268EE" w:rsidRPr="00D01792" w:rsidRDefault="000268EE" w:rsidP="009D4E4C">
      <w:pPr>
        <w:ind w:left="426"/>
        <w:rPr>
          <w:rFonts w:ascii="Tahoma" w:hAnsi="Tahoma" w:cs="Tahoma"/>
        </w:rPr>
      </w:pPr>
      <w:r w:rsidRPr="00D01792">
        <w:rPr>
          <w:rFonts w:ascii="Tahoma" w:hAnsi="Tahoma" w:cs="Tahoma"/>
        </w:rPr>
        <w:t>Ubezpieczenia mienia od ognia i innych zdarzeń losowych,</w:t>
      </w:r>
    </w:p>
    <w:p w:rsidR="00644867" w:rsidRDefault="00644867" w:rsidP="009D4E4C">
      <w:pPr>
        <w:ind w:left="426"/>
        <w:rPr>
          <w:rFonts w:ascii="Tahoma" w:hAnsi="Tahoma" w:cs="Tahoma"/>
        </w:rPr>
      </w:pPr>
      <w:r w:rsidRPr="00D01792">
        <w:rPr>
          <w:rFonts w:ascii="Tahoma" w:hAnsi="Tahoma" w:cs="Tahoma"/>
        </w:rPr>
        <w:t>Ubezpieczenia sprzętu elektronicznego od szkód materialnych,</w:t>
      </w:r>
    </w:p>
    <w:p w:rsidR="000268EE" w:rsidRPr="00D01792" w:rsidRDefault="000268EE" w:rsidP="009D4E4C">
      <w:pPr>
        <w:ind w:left="426"/>
        <w:rPr>
          <w:rFonts w:ascii="Tahoma" w:hAnsi="Tahoma" w:cs="Tahoma"/>
        </w:rPr>
      </w:pPr>
      <w:r w:rsidRPr="00D01792">
        <w:rPr>
          <w:rFonts w:ascii="Tahoma" w:hAnsi="Tahoma" w:cs="Tahoma"/>
        </w:rPr>
        <w:t>Ubezpieczenia mienia od kradzieży z włamaniem i rabunku,</w:t>
      </w:r>
    </w:p>
    <w:p w:rsidR="00644867" w:rsidRPr="00D01792" w:rsidRDefault="00644867" w:rsidP="00644867">
      <w:pPr>
        <w:ind w:left="426"/>
        <w:rPr>
          <w:rFonts w:ascii="Tahoma" w:hAnsi="Tahoma" w:cs="Tahoma"/>
        </w:rPr>
      </w:pPr>
      <w:r w:rsidRPr="00D01792">
        <w:rPr>
          <w:rFonts w:ascii="Tahoma" w:hAnsi="Tahoma" w:cs="Tahoma"/>
        </w:rPr>
        <w:t>Ubezpieczenia szyb od stłuczenia,</w:t>
      </w:r>
    </w:p>
    <w:p w:rsidR="000268EE" w:rsidRDefault="000268EE" w:rsidP="009D4E4C">
      <w:pPr>
        <w:ind w:left="426"/>
        <w:rPr>
          <w:rFonts w:ascii="Tahoma" w:hAnsi="Tahoma" w:cs="Tahoma"/>
        </w:rPr>
      </w:pPr>
      <w:r w:rsidRPr="00D01792">
        <w:rPr>
          <w:rFonts w:ascii="Tahoma" w:hAnsi="Tahoma" w:cs="Tahoma"/>
        </w:rPr>
        <w:t>Ubezpieczenia odpowiedzialności cywilnej,</w:t>
      </w:r>
    </w:p>
    <w:p w:rsidR="006E0CB0" w:rsidRPr="00D01792" w:rsidRDefault="006E0CB0" w:rsidP="009D4E4C">
      <w:pPr>
        <w:ind w:left="426"/>
        <w:rPr>
          <w:rFonts w:ascii="Tahoma" w:hAnsi="Tahoma" w:cs="Tahoma"/>
        </w:rPr>
      </w:pPr>
      <w:r>
        <w:rPr>
          <w:rFonts w:ascii="Tahoma" w:hAnsi="Tahoma" w:cs="Tahoma"/>
        </w:rPr>
        <w:t>Ubezpieczenia następstw nieszczęśliwych wypadków,</w:t>
      </w:r>
    </w:p>
    <w:p w:rsidR="000268EE" w:rsidRPr="00D01792" w:rsidRDefault="000268EE" w:rsidP="009D4E4C">
      <w:pPr>
        <w:ind w:left="426"/>
        <w:rPr>
          <w:rFonts w:ascii="Tahoma" w:hAnsi="Tahoma" w:cs="Tahoma"/>
        </w:rPr>
      </w:pPr>
      <w:r w:rsidRPr="00D01792">
        <w:rPr>
          <w:rFonts w:ascii="Tahoma" w:hAnsi="Tahoma" w:cs="Tahoma"/>
        </w:rPr>
        <w:t>Ubezpieczeń komunikacyjnych (OC, NNW, AC/KR, ASS).</w:t>
      </w:r>
    </w:p>
    <w:p w:rsidR="000268EE" w:rsidRDefault="000268EE" w:rsidP="00BC3861">
      <w:pPr>
        <w:pStyle w:val="Akapitzlist"/>
        <w:numPr>
          <w:ilvl w:val="3"/>
          <w:numId w:val="2"/>
        </w:numPr>
        <w:tabs>
          <w:tab w:val="clear" w:pos="2880"/>
          <w:tab w:val="num" w:pos="426"/>
        </w:tabs>
        <w:ind w:left="426" w:hanging="426"/>
        <w:jc w:val="both"/>
        <w:rPr>
          <w:rFonts w:ascii="Tahoma" w:hAnsi="Tahoma" w:cs="Tahoma"/>
          <w:b/>
        </w:rPr>
      </w:pPr>
      <w:r w:rsidRPr="005C1691">
        <w:rPr>
          <w:rFonts w:ascii="Tahoma" w:hAnsi="Tahoma" w:cs="Tahoma"/>
          <w:b/>
        </w:rPr>
        <w:lastRenderedPageBreak/>
        <w:t>Zamówienie obejmuje ubezpieczenie odpowiedzialności cywilnej i mienia zamawiającego będącego w posiadaniu następujących jednostek organizacyjnych:</w:t>
      </w:r>
    </w:p>
    <w:p w:rsidR="00106706" w:rsidRPr="005C1691" w:rsidRDefault="00106706" w:rsidP="00820DD8">
      <w:pPr>
        <w:pStyle w:val="Akapitzlist"/>
        <w:ind w:left="425"/>
        <w:jc w:val="both"/>
        <w:rPr>
          <w:rFonts w:ascii="Tahoma" w:hAnsi="Tahoma" w:cs="Tahoma"/>
          <w:b/>
        </w:rPr>
      </w:pPr>
    </w:p>
    <w:p w:rsidR="00AD2120" w:rsidRDefault="002814DA" w:rsidP="002814DA">
      <w:pPr>
        <w:pStyle w:val="Akapitzlist"/>
        <w:numPr>
          <w:ilvl w:val="0"/>
          <w:numId w:val="29"/>
        </w:numPr>
        <w:rPr>
          <w:rFonts w:ascii="Tahoma" w:hAnsi="Tahoma" w:cs="Tahoma"/>
        </w:rPr>
      </w:pPr>
      <w:r w:rsidRPr="002814DA">
        <w:rPr>
          <w:rFonts w:ascii="Tahoma" w:hAnsi="Tahoma" w:cs="Tahoma"/>
        </w:rPr>
        <w:t>Urząd Gminy w Kadzidle, ul. Targowa 4, 07-420 Kadzidło, NIP: 7581103980, REGON 000541693</w:t>
      </w:r>
    </w:p>
    <w:p w:rsidR="002814DA" w:rsidRDefault="002814DA" w:rsidP="002814DA">
      <w:pPr>
        <w:pStyle w:val="Akapitzlist"/>
        <w:numPr>
          <w:ilvl w:val="0"/>
          <w:numId w:val="29"/>
        </w:numPr>
        <w:rPr>
          <w:rFonts w:ascii="Tahoma" w:hAnsi="Tahoma" w:cs="Tahoma"/>
        </w:rPr>
      </w:pPr>
      <w:r w:rsidRPr="002814DA">
        <w:rPr>
          <w:rFonts w:ascii="Tahoma" w:hAnsi="Tahoma" w:cs="Tahoma"/>
        </w:rPr>
        <w:t>Zespół Placówek Oświatowych im. Kardynała Stefana Wyszyńskiego w Kadzidle, 07-420 Kadzidło, Kościuszki 13, NIP: 7582046132, Regon: 551206580</w:t>
      </w:r>
    </w:p>
    <w:p w:rsidR="002814DA" w:rsidRDefault="002814DA" w:rsidP="002814DA">
      <w:pPr>
        <w:pStyle w:val="Akapitzlist"/>
        <w:numPr>
          <w:ilvl w:val="0"/>
          <w:numId w:val="29"/>
        </w:numPr>
        <w:rPr>
          <w:rFonts w:ascii="Tahoma" w:hAnsi="Tahoma" w:cs="Tahoma"/>
        </w:rPr>
      </w:pPr>
      <w:r w:rsidRPr="002814DA">
        <w:rPr>
          <w:rFonts w:ascii="Tahoma" w:hAnsi="Tahoma" w:cs="Tahoma"/>
        </w:rPr>
        <w:t>Szkoła Podstawowa im. Ks. Jana Twardowskiego w Chudku, 07-420 Kadzidło, Chudek 36 NIP: 7581949949, Regon: 140391070</w:t>
      </w:r>
    </w:p>
    <w:p w:rsidR="002814DA" w:rsidRDefault="002814DA" w:rsidP="002814DA">
      <w:pPr>
        <w:pStyle w:val="Akapitzlist"/>
        <w:numPr>
          <w:ilvl w:val="0"/>
          <w:numId w:val="29"/>
        </w:numPr>
        <w:rPr>
          <w:rFonts w:ascii="Tahoma" w:hAnsi="Tahoma" w:cs="Tahoma"/>
        </w:rPr>
      </w:pPr>
      <w:r w:rsidRPr="002814DA">
        <w:rPr>
          <w:rFonts w:ascii="Tahoma" w:hAnsi="Tahoma" w:cs="Tahoma"/>
        </w:rPr>
        <w:t>Szkoła Podstawowa im. Ks. Jerzego Popiełuszki w Wachu, 07-420 Kadzidło, Wach NIP: 7581949837, Regon: 001106261</w:t>
      </w:r>
    </w:p>
    <w:p w:rsidR="002814DA" w:rsidRDefault="002814DA" w:rsidP="002814DA">
      <w:pPr>
        <w:pStyle w:val="Akapitzlist"/>
        <w:numPr>
          <w:ilvl w:val="0"/>
          <w:numId w:val="29"/>
        </w:numPr>
        <w:rPr>
          <w:rFonts w:ascii="Tahoma" w:hAnsi="Tahoma" w:cs="Tahoma"/>
        </w:rPr>
      </w:pPr>
      <w:r w:rsidRPr="002814DA">
        <w:rPr>
          <w:rFonts w:ascii="Tahoma" w:hAnsi="Tahoma" w:cs="Tahoma"/>
        </w:rPr>
        <w:t>Zespół Placówek Oświatowych im. Papieża Jana Pawła II w Dylewie, 07–420 Kadzidło, Dylewo, ul. Szkolna 1, NIP: 7582085681, Regon: 551290936</w:t>
      </w:r>
    </w:p>
    <w:p w:rsidR="002814DA" w:rsidRDefault="002814DA" w:rsidP="002814DA">
      <w:pPr>
        <w:pStyle w:val="Akapitzlist"/>
        <w:numPr>
          <w:ilvl w:val="0"/>
          <w:numId w:val="29"/>
        </w:numPr>
        <w:rPr>
          <w:rFonts w:ascii="Tahoma" w:hAnsi="Tahoma" w:cs="Tahoma"/>
        </w:rPr>
      </w:pPr>
      <w:r w:rsidRPr="002814DA">
        <w:rPr>
          <w:rFonts w:ascii="Tahoma" w:hAnsi="Tahoma" w:cs="Tahoma"/>
        </w:rPr>
        <w:t>Gminna Biblioteka Publiczna im. Wojciecha Woźniaka w Kadzidle z filiami w Chudku, Dylewie, Wachu, 07-420 Kadzidło, ul. Kościuszki 6A, NIP: 7582218389, Regon: 140813996</w:t>
      </w:r>
    </w:p>
    <w:p w:rsidR="002814DA" w:rsidRDefault="002814DA" w:rsidP="002814DA">
      <w:pPr>
        <w:pStyle w:val="Akapitzlist"/>
        <w:numPr>
          <w:ilvl w:val="0"/>
          <w:numId w:val="29"/>
        </w:numPr>
        <w:rPr>
          <w:rFonts w:ascii="Tahoma" w:hAnsi="Tahoma" w:cs="Tahoma"/>
        </w:rPr>
      </w:pPr>
      <w:r w:rsidRPr="002814DA">
        <w:rPr>
          <w:rFonts w:ascii="Tahoma" w:hAnsi="Tahoma" w:cs="Tahoma"/>
        </w:rPr>
        <w:t>Zespół Obsługi Szkół i Przedszkoli w Kadzidle, 07-420 Kadzidło, ul. Targowa 4, NIP: 7581042652, Regon: 550440523</w:t>
      </w:r>
    </w:p>
    <w:p w:rsidR="002814DA" w:rsidRDefault="002814DA" w:rsidP="002814DA">
      <w:pPr>
        <w:pStyle w:val="Akapitzlist"/>
        <w:numPr>
          <w:ilvl w:val="0"/>
          <w:numId w:val="29"/>
        </w:numPr>
        <w:rPr>
          <w:rFonts w:ascii="Tahoma" w:hAnsi="Tahoma" w:cs="Tahoma"/>
        </w:rPr>
      </w:pPr>
      <w:r w:rsidRPr="002814DA">
        <w:rPr>
          <w:rFonts w:ascii="Tahoma" w:hAnsi="Tahoma" w:cs="Tahoma"/>
        </w:rPr>
        <w:t>Ośrodek Pomocy Społecznej w Kadzidle, 07-420 Kadzidło, ul. Targowa 4, NIP: 7581059309, Regon: 550001864</w:t>
      </w:r>
    </w:p>
    <w:p w:rsidR="002814DA" w:rsidRDefault="002814DA" w:rsidP="002814DA">
      <w:pPr>
        <w:pStyle w:val="Akapitzlist"/>
        <w:numPr>
          <w:ilvl w:val="0"/>
          <w:numId w:val="29"/>
        </w:numPr>
        <w:rPr>
          <w:rFonts w:ascii="Tahoma" w:hAnsi="Tahoma" w:cs="Tahoma"/>
        </w:rPr>
      </w:pPr>
      <w:r w:rsidRPr="002814DA">
        <w:rPr>
          <w:rFonts w:ascii="Tahoma" w:hAnsi="Tahoma" w:cs="Tahoma"/>
        </w:rPr>
        <w:t>Centrum Kultury Kurpiowskiej, 07-420 Kadzidło, ul. Kościuszki 6, NIP: 7580011448, Regon: 550064155</w:t>
      </w:r>
    </w:p>
    <w:p w:rsidR="00AD2120" w:rsidRDefault="00AD2120" w:rsidP="00AD2120">
      <w:pPr>
        <w:pStyle w:val="Akapitzlist"/>
        <w:numPr>
          <w:ilvl w:val="0"/>
          <w:numId w:val="29"/>
        </w:numPr>
        <w:rPr>
          <w:rFonts w:ascii="Tahoma" w:hAnsi="Tahoma" w:cs="Tahoma"/>
        </w:rPr>
      </w:pPr>
      <w:r w:rsidRPr="00AD2120">
        <w:rPr>
          <w:rFonts w:ascii="Tahoma" w:hAnsi="Tahoma" w:cs="Tahoma"/>
        </w:rPr>
        <w:t xml:space="preserve">Gmina </w:t>
      </w:r>
      <w:r w:rsidR="002814DA">
        <w:rPr>
          <w:rFonts w:ascii="Tahoma" w:hAnsi="Tahoma" w:cs="Tahoma"/>
        </w:rPr>
        <w:t>Kadzidło</w:t>
      </w:r>
      <w:r w:rsidRPr="00AD2120">
        <w:rPr>
          <w:rFonts w:ascii="Tahoma" w:hAnsi="Tahoma" w:cs="Tahoma"/>
        </w:rPr>
        <w:t xml:space="preserve">, ul. </w:t>
      </w:r>
      <w:r w:rsidR="002814DA">
        <w:rPr>
          <w:rFonts w:ascii="Tahoma" w:hAnsi="Tahoma" w:cs="Tahoma"/>
        </w:rPr>
        <w:t>Targowa 4, 07-420 Kadzidło, NIP:</w:t>
      </w:r>
      <w:r w:rsidR="002814DA" w:rsidRPr="002814DA">
        <w:t xml:space="preserve"> </w:t>
      </w:r>
      <w:r w:rsidR="002814DA" w:rsidRPr="002814DA">
        <w:rPr>
          <w:rFonts w:ascii="Tahoma" w:hAnsi="Tahoma" w:cs="Tahoma"/>
        </w:rPr>
        <w:t>7582157110</w:t>
      </w:r>
      <w:r w:rsidR="002814DA">
        <w:rPr>
          <w:rFonts w:ascii="Tahoma" w:hAnsi="Tahoma" w:cs="Tahoma"/>
        </w:rPr>
        <w:t xml:space="preserve">, Regon: </w:t>
      </w:r>
      <w:r w:rsidR="002814DA" w:rsidRPr="002814DA">
        <w:rPr>
          <w:rFonts w:ascii="Tahoma" w:hAnsi="Tahoma" w:cs="Tahoma"/>
        </w:rPr>
        <w:t>550668195</w:t>
      </w:r>
      <w:r w:rsidRPr="00AD2120">
        <w:rPr>
          <w:rFonts w:ascii="Tahoma" w:hAnsi="Tahoma" w:cs="Tahoma"/>
        </w:rPr>
        <w:t>.</w:t>
      </w:r>
    </w:p>
    <w:p w:rsidR="00037FE7" w:rsidRPr="00037FE7" w:rsidRDefault="00037FE7" w:rsidP="00037FE7">
      <w:pPr>
        <w:pStyle w:val="Akapitzlist"/>
        <w:rPr>
          <w:rFonts w:ascii="Tahoma" w:hAnsi="Tahoma" w:cs="Tahoma"/>
        </w:rPr>
      </w:pPr>
    </w:p>
    <w:p w:rsidR="000268EE" w:rsidRDefault="000268EE" w:rsidP="0071215F">
      <w:pPr>
        <w:pStyle w:val="Akapitzlist"/>
        <w:numPr>
          <w:ilvl w:val="0"/>
          <w:numId w:val="3"/>
        </w:numPr>
        <w:tabs>
          <w:tab w:val="clear" w:pos="720"/>
          <w:tab w:val="num" w:pos="426"/>
        </w:tabs>
        <w:ind w:left="425" w:hanging="425"/>
        <w:jc w:val="both"/>
        <w:rPr>
          <w:rFonts w:ascii="Tahoma" w:hAnsi="Tahoma" w:cs="Tahoma"/>
          <w:b/>
        </w:rPr>
      </w:pPr>
      <w:r w:rsidRPr="005C1691">
        <w:rPr>
          <w:rFonts w:ascii="Tahoma" w:hAnsi="Tahoma" w:cs="Tahoma"/>
          <w:b/>
        </w:rPr>
        <w:t xml:space="preserve">Miejsca ubezpieczenia: </w:t>
      </w:r>
    </w:p>
    <w:p w:rsidR="00820DD8" w:rsidRPr="005C1691" w:rsidRDefault="00820DD8" w:rsidP="00820DD8">
      <w:pPr>
        <w:pStyle w:val="Akapitzlist"/>
        <w:ind w:left="0"/>
        <w:jc w:val="both"/>
        <w:rPr>
          <w:rFonts w:ascii="Tahoma" w:hAnsi="Tahoma" w:cs="Tahoma"/>
          <w:b/>
        </w:rPr>
      </w:pPr>
    </w:p>
    <w:p w:rsidR="000268EE" w:rsidRPr="00D01792" w:rsidRDefault="000268EE" w:rsidP="005C1691">
      <w:pPr>
        <w:jc w:val="both"/>
        <w:rPr>
          <w:rFonts w:ascii="Tahoma" w:hAnsi="Tahoma" w:cs="Tahoma"/>
        </w:rPr>
      </w:pPr>
      <w:r w:rsidRPr="00D01792">
        <w:rPr>
          <w:rFonts w:ascii="Tahoma" w:hAnsi="Tahoma" w:cs="Tahoma"/>
        </w:rPr>
        <w:t xml:space="preserve">Wskazane wyżej siedziby jednostek organizacyjnych zamawiającego oraz inne lokalizacje wskazane w wykazach budynków (załącznik A każdej jednostki) </w:t>
      </w:r>
      <w:r w:rsidR="007101D7">
        <w:rPr>
          <w:rFonts w:ascii="Tahoma" w:hAnsi="Tahoma" w:cs="Tahoma"/>
        </w:rPr>
        <w:t>i</w:t>
      </w:r>
      <w:r w:rsidRPr="00D01792">
        <w:rPr>
          <w:rFonts w:ascii="Tahoma" w:hAnsi="Tahoma" w:cs="Tahoma"/>
        </w:rPr>
        <w:t xml:space="preserve"> miejsca na terenie RP w których znajduje się ubezpieczone mienie</w:t>
      </w:r>
      <w:r w:rsidR="008F208A">
        <w:rPr>
          <w:rFonts w:ascii="Tahoma" w:hAnsi="Tahoma" w:cs="Tahoma"/>
        </w:rPr>
        <w:t xml:space="preserve"> lub ubezpieczony prowadzi swoją działalność</w:t>
      </w:r>
      <w:r w:rsidRPr="00D01792">
        <w:rPr>
          <w:rFonts w:ascii="Tahoma" w:hAnsi="Tahoma" w:cs="Tahoma"/>
        </w:rPr>
        <w:t>.</w:t>
      </w:r>
    </w:p>
    <w:p w:rsidR="000268EE" w:rsidRDefault="000268EE" w:rsidP="0071215F">
      <w:pPr>
        <w:pStyle w:val="Akapitzlist"/>
        <w:numPr>
          <w:ilvl w:val="0"/>
          <w:numId w:val="3"/>
        </w:numPr>
        <w:tabs>
          <w:tab w:val="clear" w:pos="720"/>
          <w:tab w:val="num" w:pos="426"/>
        </w:tabs>
        <w:ind w:left="426" w:hanging="426"/>
        <w:jc w:val="both"/>
        <w:rPr>
          <w:rFonts w:ascii="Tahoma" w:hAnsi="Tahoma" w:cs="Tahoma"/>
          <w:b/>
        </w:rPr>
      </w:pPr>
      <w:r w:rsidRPr="0040217C">
        <w:rPr>
          <w:rFonts w:ascii="Tahoma" w:hAnsi="Tahoma" w:cs="Tahoma"/>
          <w:b/>
        </w:rPr>
        <w:t>Wymagania określone przez Zamawiającego dotyczące przedmiotu zamówienia:</w:t>
      </w:r>
    </w:p>
    <w:p w:rsidR="00037FE7" w:rsidRPr="0040217C" w:rsidRDefault="00037FE7" w:rsidP="00037FE7">
      <w:pPr>
        <w:pStyle w:val="Akapitzlist"/>
        <w:ind w:left="426"/>
        <w:jc w:val="both"/>
        <w:rPr>
          <w:rFonts w:ascii="Tahoma" w:hAnsi="Tahoma" w:cs="Tahoma"/>
          <w:b/>
        </w:rPr>
      </w:pPr>
    </w:p>
    <w:p w:rsidR="000268EE" w:rsidRPr="0040217C" w:rsidRDefault="000268EE" w:rsidP="0071215F">
      <w:pPr>
        <w:pStyle w:val="Akapitzlist"/>
        <w:numPr>
          <w:ilvl w:val="3"/>
          <w:numId w:val="3"/>
        </w:numPr>
        <w:tabs>
          <w:tab w:val="clear" w:pos="2880"/>
          <w:tab w:val="num" w:pos="426"/>
        </w:tabs>
        <w:ind w:left="426" w:hanging="426"/>
        <w:jc w:val="both"/>
        <w:rPr>
          <w:rFonts w:ascii="Tahoma" w:hAnsi="Tahoma" w:cs="Tahoma"/>
        </w:rPr>
      </w:pPr>
      <w:r w:rsidRPr="0040217C">
        <w:rPr>
          <w:rFonts w:ascii="Tahoma" w:hAnsi="Tahoma" w:cs="Tahoma"/>
        </w:rPr>
        <w:t>Zamawiający wymaga, aby Zamawiający i jego jednostki organizacyjne nie były zobowiązane do pokrywania straty Wykonawcy działającego w formie towarzystwa ubezpieczeń wzajemnych przez wnoszenie dodatkowej składki, zgodnie z art. 111 ust. 2 Ustawy z dnia 11 września 2015 r. o działalności ubezpieczeniowej  i reasekuracyjnej (Dz. U. z 201</w:t>
      </w:r>
      <w:r w:rsidR="00BD6C1D">
        <w:rPr>
          <w:rFonts w:ascii="Tahoma" w:hAnsi="Tahoma" w:cs="Tahoma"/>
        </w:rPr>
        <w:t>7</w:t>
      </w:r>
      <w:r w:rsidRPr="0040217C">
        <w:rPr>
          <w:rFonts w:ascii="Tahoma" w:hAnsi="Tahoma" w:cs="Tahoma"/>
        </w:rPr>
        <w:t xml:space="preserve"> r. poz. 1</w:t>
      </w:r>
      <w:r w:rsidR="00BD6C1D">
        <w:rPr>
          <w:rFonts w:ascii="Tahoma" w:hAnsi="Tahoma" w:cs="Tahoma"/>
        </w:rPr>
        <w:t>089</w:t>
      </w:r>
      <w:r w:rsidRPr="0040217C">
        <w:rPr>
          <w:rFonts w:ascii="Tahoma" w:hAnsi="Tahoma" w:cs="Tahoma"/>
        </w:rPr>
        <w:t>).</w:t>
      </w:r>
    </w:p>
    <w:p w:rsidR="000268EE" w:rsidRPr="0040217C" w:rsidRDefault="000268EE" w:rsidP="0071215F">
      <w:pPr>
        <w:pStyle w:val="Akapitzlist"/>
        <w:numPr>
          <w:ilvl w:val="3"/>
          <w:numId w:val="3"/>
        </w:numPr>
        <w:tabs>
          <w:tab w:val="clear" w:pos="2880"/>
          <w:tab w:val="num" w:pos="426"/>
        </w:tabs>
        <w:ind w:left="426" w:hanging="426"/>
        <w:jc w:val="both"/>
        <w:rPr>
          <w:rFonts w:ascii="Tahoma" w:hAnsi="Tahoma" w:cs="Tahoma"/>
        </w:rPr>
      </w:pPr>
      <w:r w:rsidRPr="0040217C">
        <w:rPr>
          <w:rFonts w:ascii="Tahoma" w:hAnsi="Tahoma" w:cs="Tahoma"/>
        </w:rPr>
        <w:t>Wykonawca musi posiadać ogólne (szczególne) warunki ubezpieczenia, zwane dalej OWU, wszystkich ubezpieczeń określonych w przedmiocie zamówienia.</w:t>
      </w:r>
    </w:p>
    <w:p w:rsidR="000268EE" w:rsidRPr="007967CE" w:rsidRDefault="000268EE" w:rsidP="0071215F">
      <w:pPr>
        <w:pStyle w:val="Akapitzlist"/>
        <w:numPr>
          <w:ilvl w:val="3"/>
          <w:numId w:val="3"/>
        </w:numPr>
        <w:tabs>
          <w:tab w:val="clear" w:pos="2880"/>
          <w:tab w:val="num" w:pos="426"/>
        </w:tabs>
        <w:ind w:left="426" w:hanging="426"/>
        <w:jc w:val="both"/>
        <w:rPr>
          <w:rFonts w:ascii="Tahoma" w:hAnsi="Tahoma" w:cs="Tahoma"/>
        </w:rPr>
      </w:pPr>
      <w:r w:rsidRPr="0040217C">
        <w:rPr>
          <w:rFonts w:ascii="Tahoma" w:hAnsi="Tahoma" w:cs="Tahoma"/>
        </w:rPr>
        <w:t>Zamawiający wymaga, aby Wykonawca udzielał pełnomocnikowi Zamawiającego Eurobrokers sp. z o.o., na jego wniosek, informacji na temat likwidacji szkód Zamawiającego.</w:t>
      </w:r>
    </w:p>
    <w:p w:rsidR="000268EE" w:rsidRDefault="000268EE" w:rsidP="000268EE">
      <w:pPr>
        <w:rPr>
          <w:rFonts w:ascii="Tahoma" w:hAnsi="Tahoma" w:cs="Tahoma"/>
          <w:b/>
        </w:rPr>
      </w:pPr>
      <w:r w:rsidRPr="0040217C">
        <w:rPr>
          <w:rFonts w:ascii="Tahoma" w:hAnsi="Tahoma" w:cs="Tahoma"/>
          <w:b/>
        </w:rPr>
        <w:t>Szczegółowy zakres ubezpieczenia zawarty został w punkcie „Program ubezpieczenia”.</w:t>
      </w:r>
    </w:p>
    <w:p w:rsidR="007967CE" w:rsidRPr="007967CE" w:rsidRDefault="007967CE" w:rsidP="000268EE">
      <w:pPr>
        <w:rPr>
          <w:rFonts w:ascii="Tahoma" w:hAnsi="Tahoma" w:cs="Tahoma"/>
          <w:b/>
        </w:rPr>
      </w:pPr>
    </w:p>
    <w:p w:rsidR="0040217C" w:rsidRPr="00867B4C" w:rsidRDefault="0040217C" w:rsidP="0071215F">
      <w:pPr>
        <w:pStyle w:val="Nagwek1"/>
        <w:keepNext/>
        <w:numPr>
          <w:ilvl w:val="0"/>
          <w:numId w:val="4"/>
        </w:numPr>
        <w:pBdr>
          <w:top w:val="single" w:sz="2" w:space="0" w:color="000000"/>
          <w:bottom w:val="single" w:sz="2" w:space="1" w:color="000000"/>
        </w:pBdr>
        <w:shd w:val="clear" w:color="auto" w:fill="F3F3F3"/>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lastRenderedPageBreak/>
        <w:t>Termin realizacji zamówienia</w:t>
      </w:r>
    </w:p>
    <w:p w:rsidR="00DD4569" w:rsidRDefault="00DD4569" w:rsidP="0040217C">
      <w:pPr>
        <w:spacing w:after="0"/>
        <w:jc w:val="both"/>
        <w:rPr>
          <w:rFonts w:ascii="Tahoma" w:hAnsi="Tahoma" w:cs="Tahoma"/>
        </w:rPr>
      </w:pPr>
    </w:p>
    <w:p w:rsidR="000268EE" w:rsidRPr="00D01792" w:rsidRDefault="000268EE" w:rsidP="0040217C">
      <w:pPr>
        <w:spacing w:after="0"/>
        <w:jc w:val="both"/>
        <w:rPr>
          <w:rFonts w:ascii="Tahoma" w:hAnsi="Tahoma" w:cs="Tahoma"/>
        </w:rPr>
      </w:pPr>
      <w:r w:rsidRPr="00D01792">
        <w:rPr>
          <w:rFonts w:ascii="Tahoma" w:hAnsi="Tahoma" w:cs="Tahoma"/>
        </w:rPr>
        <w:t>Okres ubezpieczenia, na jaki zostanie zawarta umowa w wyniku przeprowadzenia niniejszego postępowania, będzie obejmował okres:</w:t>
      </w:r>
      <w:r w:rsidRPr="00D01792">
        <w:rPr>
          <w:rFonts w:ascii="Tahoma" w:hAnsi="Tahoma" w:cs="Tahoma"/>
        </w:rPr>
        <w:tab/>
      </w:r>
    </w:p>
    <w:p w:rsidR="0052345A" w:rsidRDefault="00AD2120" w:rsidP="0040217C">
      <w:pPr>
        <w:spacing w:after="0"/>
        <w:jc w:val="both"/>
        <w:rPr>
          <w:rFonts w:ascii="Tahoma" w:hAnsi="Tahoma" w:cs="Tahoma"/>
          <w:b/>
        </w:rPr>
      </w:pPr>
      <w:r w:rsidRPr="00AD2120">
        <w:rPr>
          <w:rFonts w:ascii="Tahoma" w:hAnsi="Tahoma" w:cs="Tahoma"/>
          <w:b/>
        </w:rPr>
        <w:t xml:space="preserve">od </w:t>
      </w:r>
      <w:r w:rsidR="002814DA">
        <w:rPr>
          <w:rFonts w:ascii="Tahoma" w:hAnsi="Tahoma" w:cs="Tahoma"/>
          <w:b/>
        </w:rPr>
        <w:t>01.01.2019</w:t>
      </w:r>
      <w:r>
        <w:rPr>
          <w:rFonts w:ascii="Tahoma" w:hAnsi="Tahoma" w:cs="Tahoma"/>
          <w:b/>
        </w:rPr>
        <w:t xml:space="preserve"> </w:t>
      </w:r>
      <w:r w:rsidRPr="00AD2120">
        <w:rPr>
          <w:rFonts w:ascii="Tahoma" w:hAnsi="Tahoma" w:cs="Tahoma"/>
          <w:b/>
        </w:rPr>
        <w:t xml:space="preserve">r. do </w:t>
      </w:r>
      <w:r w:rsidR="002814DA">
        <w:rPr>
          <w:rFonts w:ascii="Tahoma" w:hAnsi="Tahoma" w:cs="Tahoma"/>
          <w:b/>
        </w:rPr>
        <w:t>31.12.2</w:t>
      </w:r>
      <w:r w:rsidRPr="00AD2120">
        <w:rPr>
          <w:rFonts w:ascii="Tahoma" w:hAnsi="Tahoma" w:cs="Tahoma"/>
          <w:b/>
        </w:rPr>
        <w:t>0</w:t>
      </w:r>
      <w:r>
        <w:rPr>
          <w:rFonts w:ascii="Tahoma" w:hAnsi="Tahoma" w:cs="Tahoma"/>
          <w:b/>
        </w:rPr>
        <w:t>21</w:t>
      </w:r>
      <w:r w:rsidRPr="00AD2120">
        <w:rPr>
          <w:rFonts w:ascii="Tahoma" w:hAnsi="Tahoma" w:cs="Tahoma"/>
          <w:b/>
        </w:rPr>
        <w:t xml:space="preserve"> r.</w:t>
      </w:r>
    </w:p>
    <w:p w:rsidR="00AD2120" w:rsidRDefault="00AD2120" w:rsidP="0040217C">
      <w:pPr>
        <w:spacing w:after="0"/>
        <w:jc w:val="both"/>
        <w:rPr>
          <w:rFonts w:ascii="Tahoma" w:hAnsi="Tahoma" w:cs="Tahoma"/>
          <w:b/>
        </w:rPr>
      </w:pPr>
    </w:p>
    <w:p w:rsidR="000268EE" w:rsidRDefault="000268EE" w:rsidP="0040217C">
      <w:pPr>
        <w:spacing w:after="0"/>
        <w:jc w:val="both"/>
        <w:rPr>
          <w:rFonts w:ascii="Tahoma" w:hAnsi="Tahoma" w:cs="Tahoma"/>
        </w:rPr>
      </w:pPr>
      <w:r w:rsidRPr="00D01792">
        <w:rPr>
          <w:rFonts w:ascii="Tahoma" w:hAnsi="Tahoma" w:cs="Tahoma"/>
        </w:rPr>
        <w:t xml:space="preserve">Polisy zostaną wystawione na okres ubezpieczenia: </w:t>
      </w:r>
    </w:p>
    <w:p w:rsidR="000268EE" w:rsidRPr="00D01792" w:rsidRDefault="000268EE" w:rsidP="0040217C">
      <w:pPr>
        <w:jc w:val="both"/>
        <w:rPr>
          <w:rFonts w:ascii="Tahoma" w:hAnsi="Tahoma" w:cs="Tahoma"/>
        </w:rPr>
      </w:pPr>
      <w:r w:rsidRPr="00D01792">
        <w:rPr>
          <w:rFonts w:ascii="Tahoma" w:hAnsi="Tahoma" w:cs="Tahoma"/>
        </w:rPr>
        <w:t xml:space="preserve">- </w:t>
      </w:r>
      <w:r w:rsidRPr="00D01792">
        <w:rPr>
          <w:rFonts w:ascii="Tahoma" w:hAnsi="Tahoma" w:cs="Tahoma"/>
        </w:rPr>
        <w:tab/>
        <w:t xml:space="preserve">dla ubezpieczeń majątkowych: </w:t>
      </w:r>
      <w:r w:rsidR="00AD2120" w:rsidRPr="00AD2120">
        <w:rPr>
          <w:rFonts w:ascii="Tahoma" w:hAnsi="Tahoma" w:cs="Tahoma"/>
        </w:rPr>
        <w:t xml:space="preserve">od </w:t>
      </w:r>
      <w:r w:rsidR="002814DA">
        <w:rPr>
          <w:rFonts w:ascii="Tahoma" w:hAnsi="Tahoma" w:cs="Tahoma"/>
        </w:rPr>
        <w:t>01.01.2019 r. do 31.12</w:t>
      </w:r>
      <w:r w:rsidR="00AD2120" w:rsidRPr="00AD2120">
        <w:rPr>
          <w:rFonts w:ascii="Tahoma" w:hAnsi="Tahoma" w:cs="Tahoma"/>
        </w:rPr>
        <w:t>.20</w:t>
      </w:r>
      <w:r w:rsidR="00AD2120">
        <w:rPr>
          <w:rFonts w:ascii="Tahoma" w:hAnsi="Tahoma" w:cs="Tahoma"/>
        </w:rPr>
        <w:t xml:space="preserve">21 </w:t>
      </w:r>
      <w:r w:rsidR="00AD2120" w:rsidRPr="00AD2120">
        <w:rPr>
          <w:rFonts w:ascii="Tahoma" w:hAnsi="Tahoma" w:cs="Tahoma"/>
        </w:rPr>
        <w:t xml:space="preserve">r., </w:t>
      </w:r>
      <w:r w:rsidRPr="00D01792">
        <w:rPr>
          <w:rFonts w:ascii="Tahoma" w:hAnsi="Tahoma" w:cs="Tahoma"/>
        </w:rPr>
        <w:t>(trzy okresy roczne),</w:t>
      </w:r>
    </w:p>
    <w:p w:rsidR="000268EE" w:rsidRPr="00D01792" w:rsidRDefault="000268EE" w:rsidP="00C842AD">
      <w:pPr>
        <w:ind w:left="709" w:hanging="709"/>
        <w:jc w:val="both"/>
        <w:rPr>
          <w:rFonts w:ascii="Tahoma" w:hAnsi="Tahoma" w:cs="Tahoma"/>
        </w:rPr>
      </w:pPr>
      <w:r w:rsidRPr="00D01792">
        <w:rPr>
          <w:rFonts w:ascii="Tahoma" w:hAnsi="Tahoma" w:cs="Tahoma"/>
        </w:rPr>
        <w:t xml:space="preserve">- </w:t>
      </w:r>
      <w:r w:rsidRPr="00D01792">
        <w:rPr>
          <w:rFonts w:ascii="Tahoma" w:hAnsi="Tahoma" w:cs="Tahoma"/>
        </w:rPr>
        <w:tab/>
        <w:t>dla ubezpieczeń komunikacyjnych trzy okresy liczone indywidualnie dla danego pojazdu i ryzyka. Okres ubezpieczenia poszczególnych pojazdów został wskazany w załącznik</w:t>
      </w:r>
      <w:r w:rsidR="001D0AC9">
        <w:rPr>
          <w:rFonts w:ascii="Tahoma" w:hAnsi="Tahoma" w:cs="Tahoma"/>
        </w:rPr>
        <w:t>u</w:t>
      </w:r>
      <w:r w:rsidRPr="00D01792">
        <w:rPr>
          <w:rFonts w:ascii="Tahoma" w:hAnsi="Tahoma" w:cs="Tahoma"/>
        </w:rPr>
        <w:t xml:space="preserve"> zawierający</w:t>
      </w:r>
      <w:r w:rsidR="001D0AC9">
        <w:rPr>
          <w:rFonts w:ascii="Tahoma" w:hAnsi="Tahoma" w:cs="Tahoma"/>
        </w:rPr>
        <w:t>m</w:t>
      </w:r>
      <w:r w:rsidR="007B4C2D">
        <w:rPr>
          <w:rFonts w:ascii="Tahoma" w:hAnsi="Tahoma" w:cs="Tahoma"/>
        </w:rPr>
        <w:t xml:space="preserve"> wykaz pojazdów (załącznik</w:t>
      </w:r>
      <w:r w:rsidR="003F302B">
        <w:rPr>
          <w:rFonts w:ascii="Tahoma" w:hAnsi="Tahoma" w:cs="Tahoma"/>
        </w:rPr>
        <w:t xml:space="preserve"> 1D</w:t>
      </w:r>
      <w:r w:rsidR="002814DA">
        <w:rPr>
          <w:rFonts w:ascii="Tahoma" w:hAnsi="Tahoma" w:cs="Tahoma"/>
        </w:rPr>
        <w:t>, 7D</w:t>
      </w:r>
      <w:r w:rsidRPr="00D01792">
        <w:rPr>
          <w:rFonts w:ascii="Tahoma" w:hAnsi="Tahoma" w:cs="Tahoma"/>
        </w:rPr>
        <w:t>).</w:t>
      </w:r>
    </w:p>
    <w:p w:rsidR="000268EE" w:rsidRPr="00D01792" w:rsidRDefault="000268EE" w:rsidP="000268EE">
      <w:pPr>
        <w:rPr>
          <w:rFonts w:ascii="Tahoma" w:hAnsi="Tahoma" w:cs="Tahoma"/>
        </w:rPr>
      </w:pPr>
    </w:p>
    <w:p w:rsidR="0040217C" w:rsidRPr="00867B4C" w:rsidRDefault="0040217C"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Wykonawcy występujący wspólnie</w:t>
      </w:r>
    </w:p>
    <w:p w:rsidR="001619A1" w:rsidRDefault="001619A1" w:rsidP="0040217C">
      <w:pPr>
        <w:spacing w:after="0"/>
        <w:jc w:val="both"/>
        <w:rPr>
          <w:rFonts w:ascii="Tahoma" w:hAnsi="Tahoma" w:cs="Tahoma"/>
        </w:rPr>
      </w:pPr>
    </w:p>
    <w:p w:rsidR="000268EE" w:rsidRPr="00D01792" w:rsidRDefault="000268EE" w:rsidP="0040217C">
      <w:pPr>
        <w:spacing w:after="0"/>
        <w:jc w:val="both"/>
        <w:rPr>
          <w:rFonts w:ascii="Tahoma" w:hAnsi="Tahoma" w:cs="Tahoma"/>
        </w:rPr>
      </w:pPr>
      <w:r w:rsidRPr="00D01792">
        <w:rPr>
          <w:rFonts w:ascii="Tahoma" w:hAnsi="Tahoma" w:cs="Tahoma"/>
        </w:rPr>
        <w:t xml:space="preserve">O udzielenie zamówienia mogą się ubiegać wykonawcy występujący wspólnie. Wykonawcy ubiegający się wspólnie o udzielenie zamówienie winni ustanowić pełnomocnika do reprezentowania ich w postępowaniu albo reprezentowania w postępowaniu i zawarcia umowy w sprawie zamówienia publicznego. Pełnomocnictwo winno być podpisane przez uprawnionych przedstawicieli (przedstawiciela) każdego z partnerów. </w:t>
      </w:r>
    </w:p>
    <w:p w:rsidR="000268EE" w:rsidRPr="00D01792" w:rsidRDefault="000268EE" w:rsidP="0040217C">
      <w:pPr>
        <w:spacing w:after="0"/>
        <w:jc w:val="both"/>
        <w:rPr>
          <w:rFonts w:ascii="Tahoma" w:hAnsi="Tahoma" w:cs="Tahoma"/>
        </w:rPr>
      </w:pPr>
      <w:r w:rsidRPr="00D01792">
        <w:rPr>
          <w:rFonts w:ascii="Tahoma" w:hAnsi="Tahoma" w:cs="Tahoma"/>
        </w:rPr>
        <w:t>Wykonawcy składający ofertę wspólną ponoszą solidarną odpowiedzialność za prawidłową realizację zamówienia.</w:t>
      </w:r>
    </w:p>
    <w:p w:rsidR="000268EE" w:rsidRPr="00D01792" w:rsidRDefault="000268EE" w:rsidP="0040217C">
      <w:pPr>
        <w:spacing w:after="0"/>
        <w:jc w:val="both"/>
        <w:rPr>
          <w:rFonts w:ascii="Tahoma" w:hAnsi="Tahoma" w:cs="Tahoma"/>
        </w:rPr>
      </w:pPr>
      <w:r w:rsidRPr="00D01792">
        <w:rPr>
          <w:rFonts w:ascii="Tahoma" w:hAnsi="Tahoma" w:cs="Tahoma"/>
        </w:rPr>
        <w:t>Jeżeli oferta wykonawców występujących wspólnie zostanie wybrana jako najkorzystniejsza zamawiający przed podpisaniem umowy może zażądać umowy regulującej współpracę tych wykonawców. W umowie winna być zapisana solidarna odpowiedzialność</w:t>
      </w:r>
      <w:r w:rsidR="001619A1">
        <w:rPr>
          <w:rFonts w:ascii="Tahoma" w:hAnsi="Tahoma" w:cs="Tahoma"/>
        </w:rPr>
        <w:t xml:space="preserve"> partnerów</w:t>
      </w:r>
      <w:r w:rsidRPr="00D01792">
        <w:rPr>
          <w:rFonts w:ascii="Tahoma" w:hAnsi="Tahoma" w:cs="Tahoma"/>
        </w:rPr>
        <w:t xml:space="preserve"> za wykonanie umowy.</w:t>
      </w:r>
    </w:p>
    <w:p w:rsidR="000268EE" w:rsidRPr="00D01792" w:rsidRDefault="000268EE" w:rsidP="000268EE">
      <w:pPr>
        <w:rPr>
          <w:rFonts w:ascii="Tahoma" w:hAnsi="Tahoma" w:cs="Tahoma"/>
        </w:rPr>
      </w:pPr>
    </w:p>
    <w:p w:rsidR="0040217C" w:rsidRPr="00867B4C" w:rsidRDefault="0040217C"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t>Udział podwykonawców</w:t>
      </w:r>
    </w:p>
    <w:p w:rsidR="001619A1" w:rsidRDefault="001619A1" w:rsidP="0040217C">
      <w:pPr>
        <w:spacing w:after="0"/>
        <w:jc w:val="both"/>
        <w:rPr>
          <w:rFonts w:ascii="Tahoma" w:hAnsi="Tahoma" w:cs="Tahoma"/>
        </w:rPr>
      </w:pPr>
    </w:p>
    <w:p w:rsidR="000268EE" w:rsidRPr="00D01792" w:rsidRDefault="000268EE" w:rsidP="0040217C">
      <w:pPr>
        <w:spacing w:after="0"/>
        <w:jc w:val="both"/>
        <w:rPr>
          <w:rFonts w:ascii="Tahoma" w:hAnsi="Tahoma" w:cs="Tahoma"/>
        </w:rPr>
      </w:pPr>
      <w:r w:rsidRPr="00D01792">
        <w:rPr>
          <w:rFonts w:ascii="Tahoma" w:hAnsi="Tahoma" w:cs="Tahoma"/>
        </w:rPr>
        <w:t>Zamawiający dopuszcza możliwość wykonania zamówienia z udziałem podwykonawców.</w:t>
      </w:r>
    </w:p>
    <w:p w:rsidR="000268EE" w:rsidRPr="00D01792" w:rsidRDefault="000268EE" w:rsidP="0040217C">
      <w:pPr>
        <w:spacing w:after="0"/>
        <w:jc w:val="both"/>
        <w:rPr>
          <w:rFonts w:ascii="Tahoma" w:hAnsi="Tahoma" w:cs="Tahoma"/>
        </w:rPr>
      </w:pPr>
      <w:r w:rsidRPr="00D01792">
        <w:rPr>
          <w:rFonts w:ascii="Tahoma" w:hAnsi="Tahoma" w:cs="Tahoma"/>
        </w:rPr>
        <w:t>Zamawiający żąda na podstawie art. 36b ust. 1 ustawy wskazania przez wykonawcę w ofercie części zamówienia których wykonanie zamierza powierzyć podwykonawcom, i podania przez wykonawcę firm (nazw) podwykonawców.</w:t>
      </w:r>
    </w:p>
    <w:p w:rsidR="000268EE" w:rsidRPr="00D01792" w:rsidRDefault="000268EE" w:rsidP="0040217C">
      <w:pPr>
        <w:spacing w:after="0"/>
        <w:jc w:val="both"/>
        <w:rPr>
          <w:rFonts w:ascii="Tahoma" w:hAnsi="Tahoma" w:cs="Tahoma"/>
        </w:rPr>
      </w:pPr>
      <w:r w:rsidRPr="00D01792">
        <w:rPr>
          <w:rFonts w:ascii="Tahoma" w:hAnsi="Tahoma" w:cs="Tahoma"/>
        </w:rPr>
        <w:t>Podwykonawca nie może polegać wykluczeniu na podstawie art. art. 24. ust. 1 pkt 12-2</w:t>
      </w:r>
      <w:r w:rsidR="00846A91">
        <w:rPr>
          <w:rFonts w:ascii="Tahoma" w:hAnsi="Tahoma" w:cs="Tahoma"/>
        </w:rPr>
        <w:t>2</w:t>
      </w:r>
      <w:r w:rsidRPr="00D01792">
        <w:rPr>
          <w:rFonts w:ascii="Tahoma" w:hAnsi="Tahoma" w:cs="Tahoma"/>
        </w:rPr>
        <w:t xml:space="preserve"> i ust. 5 pkt 1 ustawy.</w:t>
      </w:r>
    </w:p>
    <w:p w:rsidR="000268EE" w:rsidRPr="00D01792" w:rsidRDefault="000268EE" w:rsidP="0040217C">
      <w:pPr>
        <w:spacing w:after="0"/>
        <w:jc w:val="both"/>
        <w:rPr>
          <w:rFonts w:ascii="Tahoma" w:hAnsi="Tahoma" w:cs="Tahoma"/>
        </w:rPr>
      </w:pPr>
      <w:r w:rsidRPr="00D01792">
        <w:rPr>
          <w:rFonts w:ascii="Tahoma" w:hAnsi="Tahoma" w:cs="Tahoma"/>
        </w:rPr>
        <w:t>Powierzenie wykonania części zamówienia podwykonawcom nie zwalnia wykonawcy z odpowiedzialności za należyte wykonanie zamówienia.</w:t>
      </w:r>
    </w:p>
    <w:p w:rsidR="000268EE" w:rsidRDefault="000268EE" w:rsidP="000268EE">
      <w:pPr>
        <w:rPr>
          <w:rFonts w:ascii="Tahoma" w:hAnsi="Tahoma" w:cs="Tahoma"/>
        </w:rPr>
      </w:pPr>
    </w:p>
    <w:p w:rsidR="00037FE7" w:rsidRDefault="00037FE7" w:rsidP="000268EE">
      <w:pPr>
        <w:rPr>
          <w:rFonts w:ascii="Tahoma" w:hAnsi="Tahoma" w:cs="Tahoma"/>
        </w:rPr>
      </w:pPr>
    </w:p>
    <w:p w:rsidR="00037FE7" w:rsidRPr="00D01792" w:rsidRDefault="00037FE7" w:rsidP="000268EE">
      <w:pPr>
        <w:rPr>
          <w:rFonts w:ascii="Tahoma" w:hAnsi="Tahoma" w:cs="Tahoma"/>
        </w:rPr>
      </w:pPr>
    </w:p>
    <w:p w:rsidR="00762CB2" w:rsidRPr="00867B4C" w:rsidRDefault="00762CB2"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sz w:val="24"/>
          <w:szCs w:val="24"/>
        </w:rPr>
      </w:pPr>
      <w:r>
        <w:rPr>
          <w:rFonts w:ascii="Tahoma" w:hAnsi="Tahoma" w:cs="Tahoma"/>
          <w:sz w:val="24"/>
          <w:szCs w:val="24"/>
        </w:rPr>
        <w:lastRenderedPageBreak/>
        <w:t>Opis warunków udziału w postępowaniu oraz opis sposobu dokonywania ich oceny</w:t>
      </w:r>
    </w:p>
    <w:p w:rsidR="000268EE" w:rsidRPr="00D01792" w:rsidRDefault="000268EE" w:rsidP="000268EE">
      <w:pPr>
        <w:rPr>
          <w:rFonts w:ascii="Tahoma" w:hAnsi="Tahoma" w:cs="Tahoma"/>
        </w:rPr>
      </w:pPr>
    </w:p>
    <w:p w:rsidR="000268EE" w:rsidRPr="00D01792" w:rsidRDefault="000268EE" w:rsidP="00762CB2">
      <w:pPr>
        <w:spacing w:after="0"/>
        <w:jc w:val="both"/>
        <w:rPr>
          <w:rFonts w:ascii="Tahoma" w:hAnsi="Tahoma" w:cs="Tahoma"/>
        </w:rPr>
      </w:pPr>
      <w:r w:rsidRPr="00D01792">
        <w:rPr>
          <w:rFonts w:ascii="Tahoma" w:hAnsi="Tahoma" w:cs="Tahoma"/>
        </w:rPr>
        <w:t>O udzielenie zamówienia mogą ubiegać się wykonawcy, którzy:</w:t>
      </w:r>
    </w:p>
    <w:p w:rsidR="000268EE" w:rsidRPr="00D01792" w:rsidRDefault="000268EE" w:rsidP="00762CB2">
      <w:pPr>
        <w:spacing w:after="0"/>
        <w:jc w:val="both"/>
        <w:rPr>
          <w:rFonts w:ascii="Tahoma" w:hAnsi="Tahoma" w:cs="Tahoma"/>
        </w:rPr>
      </w:pPr>
    </w:p>
    <w:p w:rsidR="000268EE" w:rsidRPr="00540385" w:rsidRDefault="000268EE" w:rsidP="0071215F">
      <w:pPr>
        <w:pStyle w:val="Akapitzlist"/>
        <w:numPr>
          <w:ilvl w:val="1"/>
          <w:numId w:val="5"/>
        </w:numPr>
        <w:spacing w:after="0"/>
        <w:ind w:left="426" w:hanging="426"/>
        <w:jc w:val="both"/>
        <w:rPr>
          <w:rFonts w:ascii="Tahoma" w:hAnsi="Tahoma" w:cs="Tahoma"/>
        </w:rPr>
      </w:pPr>
      <w:r w:rsidRPr="00540385">
        <w:rPr>
          <w:rFonts w:ascii="Tahoma" w:hAnsi="Tahoma" w:cs="Tahoma"/>
        </w:rPr>
        <w:t>nie podlegają wykluczeniu na pod</w:t>
      </w:r>
      <w:r w:rsidR="006955AD">
        <w:rPr>
          <w:rFonts w:ascii="Tahoma" w:hAnsi="Tahoma" w:cs="Tahoma"/>
        </w:rPr>
        <w:t>stawie art. 24. ust. 1 pkt 12-2</w:t>
      </w:r>
      <w:r w:rsidR="00A636CA">
        <w:rPr>
          <w:rFonts w:ascii="Tahoma" w:hAnsi="Tahoma" w:cs="Tahoma"/>
        </w:rPr>
        <w:t>3</w:t>
      </w:r>
      <w:r w:rsidRPr="00540385">
        <w:rPr>
          <w:rFonts w:ascii="Tahoma" w:hAnsi="Tahoma" w:cs="Tahoma"/>
        </w:rPr>
        <w:t xml:space="preserve"> i ust. 5 pkt 1 ustawy,</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 </w:t>
      </w:r>
      <w:r w:rsidRPr="00D01792">
        <w:rPr>
          <w:rFonts w:ascii="Tahoma" w:hAnsi="Tahoma" w:cs="Tahoma"/>
        </w:rPr>
        <w:tab/>
        <w:t>zamawiający uzna warunek za spełniony jeżeli Wykonawca złoży oświadczenie o spełnieniu tego warunku (załącznik B do SIWZ).</w:t>
      </w:r>
    </w:p>
    <w:p w:rsidR="000268EE" w:rsidRPr="00D01792" w:rsidRDefault="000268EE" w:rsidP="00540385">
      <w:pPr>
        <w:spacing w:after="0"/>
        <w:ind w:left="426" w:hanging="426"/>
        <w:jc w:val="both"/>
        <w:rPr>
          <w:rFonts w:ascii="Tahoma" w:hAnsi="Tahoma" w:cs="Tahoma"/>
        </w:rPr>
      </w:pPr>
    </w:p>
    <w:p w:rsidR="000268EE" w:rsidRPr="00540385" w:rsidRDefault="000268EE" w:rsidP="0071215F">
      <w:pPr>
        <w:pStyle w:val="Akapitzlist"/>
        <w:numPr>
          <w:ilvl w:val="0"/>
          <w:numId w:val="5"/>
        </w:numPr>
        <w:spacing w:after="0"/>
        <w:ind w:left="426" w:hanging="426"/>
        <w:jc w:val="both"/>
        <w:rPr>
          <w:rFonts w:ascii="Tahoma" w:hAnsi="Tahoma" w:cs="Tahoma"/>
        </w:rPr>
      </w:pPr>
      <w:r w:rsidRPr="00540385">
        <w:rPr>
          <w:rFonts w:ascii="Tahoma" w:hAnsi="Tahoma" w:cs="Tahoma"/>
        </w:rPr>
        <w:t>spełniają określone przez zamawiającego warunki udziału w postępowaniu, zgodnie z art. 22 ust. 1b ustawy tj:</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a) kompetencji lub uprawnień do prowadzenia określonej działalności zawodowej, o ile wynika to z odrębnych przepisów. </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 </w:t>
      </w:r>
      <w:r w:rsidRPr="00D01792">
        <w:rPr>
          <w:rFonts w:ascii="Tahoma" w:hAnsi="Tahoma" w:cs="Tahoma"/>
        </w:rPr>
        <w:tab/>
        <w:t>zamawiający uzna warunek za spełniony, jeżeli Wykonawca wykaże, że posiada zezwolenie organu nadzoru na wykonywanie działalności ubezpieczeniowej, o którym mowa w art. art. 7 ust. 1 ustawy z dnia 11 września 2015 r. o działalności ubezpieczeniowej i reasekuracyjnej (Dz. U. z 201</w:t>
      </w:r>
      <w:r w:rsidR="00432444">
        <w:rPr>
          <w:rFonts w:ascii="Tahoma" w:hAnsi="Tahoma" w:cs="Tahoma"/>
        </w:rPr>
        <w:t>7</w:t>
      </w:r>
      <w:r w:rsidRPr="00D01792">
        <w:rPr>
          <w:rFonts w:ascii="Tahoma" w:hAnsi="Tahoma" w:cs="Tahoma"/>
        </w:rPr>
        <w:t xml:space="preserve"> r. poz. 1</w:t>
      </w:r>
      <w:r w:rsidR="00432444">
        <w:rPr>
          <w:rFonts w:ascii="Tahoma" w:hAnsi="Tahoma" w:cs="Tahoma"/>
        </w:rPr>
        <w:t>089</w:t>
      </w:r>
      <w:r w:rsidRPr="00D01792">
        <w:rPr>
          <w:rFonts w:ascii="Tahoma" w:hAnsi="Tahoma" w:cs="Tahoma"/>
        </w:rPr>
        <w:t>), tzn. kopia zezwolenia Komisji Nadzoru Finansowego, bądź Ministra Finansów (jeżeli uzyskali zezwolenie przed 1 stycznia 2004) na prowadzenie działalności ubezpieczeniowej, lub potwierdzenie Komisji Nadzoru Finansowego o posiadaniu uprawnień do prowadzenia działalności ubezpieczeniowej (jeżeli rozpoczął działalność przed 28</w:t>
      </w:r>
      <w:r w:rsidR="00432444">
        <w:rPr>
          <w:rFonts w:ascii="Tahoma" w:hAnsi="Tahoma" w:cs="Tahoma"/>
        </w:rPr>
        <w:t>.</w:t>
      </w:r>
      <w:r w:rsidRPr="00D01792">
        <w:rPr>
          <w:rFonts w:ascii="Tahoma" w:hAnsi="Tahoma" w:cs="Tahoma"/>
        </w:rPr>
        <w:t>08</w:t>
      </w:r>
      <w:r w:rsidR="00432444">
        <w:rPr>
          <w:rFonts w:ascii="Tahoma" w:hAnsi="Tahoma" w:cs="Tahoma"/>
        </w:rPr>
        <w:t>.</w:t>
      </w:r>
      <w:r w:rsidRPr="00D01792">
        <w:rPr>
          <w:rFonts w:ascii="Tahoma" w:hAnsi="Tahoma" w:cs="Tahoma"/>
        </w:rPr>
        <w:t>1990 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b) sytuacji ekonomicznej lub finansowej </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 </w:t>
      </w:r>
      <w:r w:rsidRPr="00D01792">
        <w:rPr>
          <w:rFonts w:ascii="Tahoma" w:hAnsi="Tahoma" w:cs="Tahoma"/>
        </w:rPr>
        <w:tab/>
        <w:t>zamawiający nie wyznacza szczegółowego warunku w tym zakresie. Warunek zostanie uznany za spełniony jeżeli Wykonawca złoży oświadczenie o spełnieniu tego warunku</w:t>
      </w:r>
      <w:r w:rsidR="00390B29">
        <w:rPr>
          <w:rFonts w:ascii="Tahoma" w:hAnsi="Tahoma" w:cs="Tahoma"/>
        </w:rPr>
        <w:t xml:space="preserve"> </w:t>
      </w:r>
      <w:r w:rsidR="00390B29" w:rsidRPr="00D01792">
        <w:rPr>
          <w:rFonts w:ascii="Tahoma" w:hAnsi="Tahoma" w:cs="Tahoma"/>
        </w:rPr>
        <w:t>(załącznik B do SIWZ)</w:t>
      </w:r>
      <w:r w:rsidRPr="00D01792">
        <w:rPr>
          <w:rFonts w:ascii="Tahoma" w:hAnsi="Tahoma" w:cs="Tahoma"/>
        </w:rPr>
        <w:t>.</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c) zdolności technicznej lub zawodowej </w:t>
      </w:r>
    </w:p>
    <w:p w:rsidR="000268EE" w:rsidRPr="00D01792" w:rsidRDefault="000268EE" w:rsidP="00540385">
      <w:pPr>
        <w:spacing w:after="0"/>
        <w:ind w:left="426" w:hanging="426"/>
        <w:jc w:val="both"/>
        <w:rPr>
          <w:rFonts w:ascii="Tahoma" w:hAnsi="Tahoma" w:cs="Tahoma"/>
        </w:rPr>
      </w:pPr>
    </w:p>
    <w:p w:rsidR="000268EE" w:rsidRPr="00D01792" w:rsidRDefault="000268EE" w:rsidP="00540385">
      <w:pPr>
        <w:spacing w:after="0"/>
        <w:ind w:left="426" w:hanging="426"/>
        <w:jc w:val="both"/>
        <w:rPr>
          <w:rFonts w:ascii="Tahoma" w:hAnsi="Tahoma" w:cs="Tahoma"/>
        </w:rPr>
      </w:pPr>
      <w:r w:rsidRPr="00D01792">
        <w:rPr>
          <w:rFonts w:ascii="Tahoma" w:hAnsi="Tahoma" w:cs="Tahoma"/>
        </w:rPr>
        <w:t xml:space="preserve">- </w:t>
      </w:r>
      <w:r w:rsidRPr="00D01792">
        <w:rPr>
          <w:rFonts w:ascii="Tahoma" w:hAnsi="Tahoma" w:cs="Tahoma"/>
        </w:rPr>
        <w:tab/>
        <w:t>zamawiający nie wyznacza szczegółowego warunku w tym zakresie. Warunek zostanie uznany za spełniony jeżeli Wykonawca złoży oświadczenie o spełnieniu tego warunku</w:t>
      </w:r>
      <w:r w:rsidR="00390B29">
        <w:rPr>
          <w:rFonts w:ascii="Tahoma" w:hAnsi="Tahoma" w:cs="Tahoma"/>
        </w:rPr>
        <w:t xml:space="preserve"> </w:t>
      </w:r>
      <w:r w:rsidR="00390B29" w:rsidRPr="00D01792">
        <w:rPr>
          <w:rFonts w:ascii="Tahoma" w:hAnsi="Tahoma" w:cs="Tahoma"/>
        </w:rPr>
        <w:t>(załącznik B do SIWZ)</w:t>
      </w:r>
      <w:r w:rsidRPr="00D01792">
        <w:rPr>
          <w:rFonts w:ascii="Tahoma" w:hAnsi="Tahoma" w:cs="Tahoma"/>
        </w:rPr>
        <w:t>.</w:t>
      </w:r>
    </w:p>
    <w:p w:rsidR="000268EE" w:rsidRPr="00D01792" w:rsidRDefault="000268EE" w:rsidP="00540385">
      <w:pPr>
        <w:spacing w:after="0"/>
        <w:ind w:left="426" w:hanging="426"/>
        <w:jc w:val="both"/>
        <w:rPr>
          <w:rFonts w:ascii="Tahoma" w:hAnsi="Tahoma" w:cs="Tahoma"/>
        </w:rPr>
      </w:pPr>
    </w:p>
    <w:p w:rsidR="000268EE" w:rsidRPr="00D01792" w:rsidRDefault="000268EE" w:rsidP="00762CB2">
      <w:pPr>
        <w:spacing w:after="0"/>
        <w:jc w:val="both"/>
        <w:rPr>
          <w:rFonts w:ascii="Tahoma" w:hAnsi="Tahoma" w:cs="Tahoma"/>
        </w:rPr>
      </w:pPr>
    </w:p>
    <w:p w:rsidR="000268EE" w:rsidRPr="00540385" w:rsidRDefault="000268EE" w:rsidP="00762CB2">
      <w:pPr>
        <w:spacing w:after="0"/>
        <w:jc w:val="both"/>
        <w:rPr>
          <w:rFonts w:ascii="Tahoma" w:hAnsi="Tahoma" w:cs="Tahoma"/>
          <w:b/>
        </w:rPr>
      </w:pPr>
      <w:r w:rsidRPr="00540385">
        <w:rPr>
          <w:rFonts w:ascii="Tahoma" w:hAnsi="Tahoma" w:cs="Tahoma"/>
          <w:b/>
        </w:rPr>
        <w:t>Podstawy wykluczenia, o których mowa w art. 24 ust. 5 pkt 1 ustawy:</w:t>
      </w:r>
    </w:p>
    <w:p w:rsidR="000268EE" w:rsidRPr="00D01792" w:rsidRDefault="000268EE" w:rsidP="00762CB2">
      <w:pPr>
        <w:spacing w:after="0"/>
        <w:jc w:val="both"/>
        <w:rPr>
          <w:rFonts w:ascii="Tahoma" w:hAnsi="Tahoma" w:cs="Tahoma"/>
        </w:rPr>
      </w:pPr>
      <w:r w:rsidRPr="00D01792">
        <w:rPr>
          <w:rFonts w:ascii="Tahoma" w:hAnsi="Tahoma" w:cs="Tahoma"/>
        </w:rPr>
        <w:t xml:space="preserve">Zamawiający wyklucza z postępowania o udzielenie zamówienia, stosownie do regulacji art. 24 ust. 5 pkt 1 ustawy, wykonawcę w stosunku do którego otwarto likwidację, w zatwierdzonym przez sąd układzie w postępowaniu restrukturyzacyjnym jest przewidziane zaspokojenie </w:t>
      </w:r>
      <w:r w:rsidRPr="00D01792">
        <w:rPr>
          <w:rFonts w:ascii="Tahoma" w:hAnsi="Tahoma" w:cs="Tahoma"/>
        </w:rPr>
        <w:lastRenderedPageBreak/>
        <w:t xml:space="preserve">wierzycieli przez likwidację jego majątku lub sąd zarządził likwidację jego majątku w trybie art. 332 ust. 1 ustawy z dnia 15 maja 2015 r. – Prawo restrukturyzacyjne (Dz. U. </w:t>
      </w:r>
      <w:r w:rsidR="00432444">
        <w:rPr>
          <w:rFonts w:ascii="Tahoma" w:hAnsi="Tahoma" w:cs="Tahoma"/>
        </w:rPr>
        <w:t>2017 poz. 1508</w:t>
      </w:r>
      <w:r w:rsidRPr="00D01792">
        <w:rPr>
          <w:rFonts w:ascii="Tahoma" w:hAnsi="Tahoma" w:cs="Tahoma"/>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w:t>
      </w:r>
      <w:r w:rsidR="00432444">
        <w:rPr>
          <w:rFonts w:ascii="Tahoma" w:hAnsi="Tahoma" w:cs="Tahoma"/>
        </w:rPr>
        <w:t>6</w:t>
      </w:r>
      <w:r w:rsidRPr="00D01792">
        <w:rPr>
          <w:rFonts w:ascii="Tahoma" w:hAnsi="Tahoma" w:cs="Tahoma"/>
        </w:rPr>
        <w:t xml:space="preserve"> r. poz. </w:t>
      </w:r>
      <w:r w:rsidR="00432444">
        <w:rPr>
          <w:rFonts w:ascii="Tahoma" w:hAnsi="Tahoma" w:cs="Tahoma"/>
        </w:rPr>
        <w:t xml:space="preserve">2171 </w:t>
      </w:r>
      <w:r w:rsidRPr="00D01792">
        <w:rPr>
          <w:rFonts w:ascii="Tahoma" w:hAnsi="Tahoma" w:cs="Tahoma"/>
        </w:rPr>
        <w:t>z późn. zm.).</w:t>
      </w:r>
      <w:r w:rsidR="00B878B4">
        <w:rPr>
          <w:rFonts w:ascii="Tahoma" w:hAnsi="Tahoma" w:cs="Tahoma"/>
        </w:rPr>
        <w:t xml:space="preserve"> Oświadczenie w powyższym zakresie zawarte jest w załączniku B do SIWZ.</w:t>
      </w:r>
    </w:p>
    <w:p w:rsidR="000268EE" w:rsidRPr="00D01792" w:rsidRDefault="000268EE" w:rsidP="00762CB2">
      <w:pPr>
        <w:spacing w:after="0"/>
        <w:jc w:val="both"/>
        <w:rPr>
          <w:rFonts w:ascii="Tahoma" w:hAnsi="Tahoma" w:cs="Tahoma"/>
        </w:rPr>
      </w:pPr>
    </w:p>
    <w:p w:rsidR="000268EE" w:rsidRPr="00540385" w:rsidRDefault="000268EE" w:rsidP="00762CB2">
      <w:pPr>
        <w:spacing w:after="0"/>
        <w:jc w:val="both"/>
        <w:rPr>
          <w:rFonts w:ascii="Tahoma" w:hAnsi="Tahoma" w:cs="Tahoma"/>
          <w:b/>
        </w:rPr>
      </w:pPr>
      <w:r w:rsidRPr="00540385">
        <w:rPr>
          <w:rFonts w:ascii="Tahoma" w:hAnsi="Tahoma" w:cs="Tahoma"/>
          <w:b/>
        </w:rPr>
        <w:t>Podmioty wspólnie składające ofertę (konsorcjum, koasekuracja).</w:t>
      </w:r>
    </w:p>
    <w:p w:rsidR="000268EE" w:rsidRPr="00D01792" w:rsidRDefault="000268EE" w:rsidP="00762CB2">
      <w:pPr>
        <w:spacing w:after="0"/>
        <w:jc w:val="both"/>
        <w:rPr>
          <w:rFonts w:ascii="Tahoma" w:hAnsi="Tahoma" w:cs="Tahoma"/>
        </w:rPr>
      </w:pPr>
      <w:r w:rsidRPr="00D01792">
        <w:rPr>
          <w:rFonts w:ascii="Tahoma" w:hAnsi="Tahoma" w:cs="Tahoma"/>
        </w:rPr>
        <w:t>W przypadku wspólnego ubiegania się o zamówienie przez dwóch lub więcej Wykonawców każdy z nich musi spełniać warunki udziału w postępowaniu, o których mowa w art. 22 ust. 1b pkt 1 ustawy, oraz nie może podlegać wykluczeniu z postępowania na podstawie art. 24 ust 1 pkt 12-23 i ust. 5 pkt. 1 ustawy. Warunki określone w art. 22 ust. 1b pkt 2 i 3 ustawy wykonawcy muszą spełnić łącznie.</w:t>
      </w:r>
    </w:p>
    <w:p w:rsidR="000268EE" w:rsidRPr="00D01792" w:rsidRDefault="000268EE" w:rsidP="00762CB2">
      <w:pPr>
        <w:spacing w:after="0"/>
        <w:jc w:val="both"/>
        <w:rPr>
          <w:rFonts w:ascii="Tahoma" w:hAnsi="Tahoma" w:cs="Tahoma"/>
        </w:rPr>
      </w:pPr>
    </w:p>
    <w:p w:rsidR="000268EE" w:rsidRPr="00540385" w:rsidRDefault="000268EE" w:rsidP="00762CB2">
      <w:pPr>
        <w:spacing w:after="0"/>
        <w:jc w:val="both"/>
        <w:rPr>
          <w:rFonts w:ascii="Tahoma" w:hAnsi="Tahoma" w:cs="Tahoma"/>
          <w:b/>
        </w:rPr>
      </w:pPr>
      <w:r w:rsidRPr="00540385">
        <w:rPr>
          <w:rFonts w:ascii="Tahoma" w:hAnsi="Tahoma" w:cs="Tahoma"/>
          <w:b/>
        </w:rPr>
        <w:t>Instytucja self cleaning (oczyszczenie wykonawcy)</w:t>
      </w:r>
      <w:r w:rsidR="00540385" w:rsidRPr="00540385">
        <w:rPr>
          <w:rFonts w:ascii="Tahoma" w:hAnsi="Tahoma" w:cs="Tahoma"/>
          <w:b/>
        </w:rPr>
        <w:t>.</w:t>
      </w:r>
    </w:p>
    <w:p w:rsidR="000268EE" w:rsidRPr="00D01792" w:rsidRDefault="000268EE" w:rsidP="00762CB2">
      <w:pPr>
        <w:spacing w:after="0"/>
        <w:jc w:val="both"/>
        <w:rPr>
          <w:rFonts w:ascii="Tahoma" w:hAnsi="Tahoma" w:cs="Tahoma"/>
        </w:rPr>
      </w:pPr>
      <w:r w:rsidRPr="00D01792">
        <w:rPr>
          <w:rFonts w:ascii="Tahoma" w:hAnsi="Tahoma" w:cs="Tahoma"/>
        </w:rPr>
        <w:t xml:space="preserve">Na podstawie art. 24 ust. 8 ustawy wykonawca który podlega wykluczeniu na podstawie art. 24 ust. 1 pkt 13 i 14 oraz 16 – 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0268EE" w:rsidRPr="00D01792" w:rsidRDefault="000268EE" w:rsidP="00762CB2">
      <w:pPr>
        <w:spacing w:after="0"/>
        <w:jc w:val="both"/>
        <w:rPr>
          <w:rFonts w:ascii="Tahoma" w:hAnsi="Tahoma" w:cs="Tahoma"/>
        </w:rPr>
      </w:pPr>
    </w:p>
    <w:p w:rsidR="000268EE" w:rsidRPr="00D01792" w:rsidRDefault="000268EE" w:rsidP="00762CB2">
      <w:pPr>
        <w:spacing w:after="0"/>
        <w:jc w:val="both"/>
        <w:rPr>
          <w:rFonts w:ascii="Tahoma" w:hAnsi="Tahoma" w:cs="Tahoma"/>
        </w:rPr>
      </w:pPr>
      <w:r w:rsidRPr="00D01792">
        <w:rPr>
          <w:rFonts w:ascii="Tahoma" w:hAnsi="Tahoma" w:cs="Tahoma"/>
        </w:rPr>
        <w:t>Złożenie przez wykonawcę nieprawdziwych informacji, mających wpływ lub mogących mieć wpływ na wynik prowadzonego postępowania spowoduje wykluczenie wykonawcy z postępowania na podstawie art. 24 ust. 1 pkt 16 ustawy.</w:t>
      </w:r>
    </w:p>
    <w:p w:rsidR="000268EE" w:rsidRPr="00D01792" w:rsidRDefault="000268EE" w:rsidP="000268EE">
      <w:pPr>
        <w:rPr>
          <w:rFonts w:ascii="Tahoma" w:hAnsi="Tahoma" w:cs="Tahoma"/>
        </w:rPr>
      </w:pPr>
    </w:p>
    <w:p w:rsidR="00540385" w:rsidRPr="00540385" w:rsidRDefault="00540385"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01"/>
        <w:contextualSpacing w:val="0"/>
        <w:jc w:val="both"/>
        <w:rPr>
          <w:rFonts w:ascii="Tahoma" w:hAnsi="Tahoma" w:cs="Tahoma"/>
        </w:rPr>
      </w:pPr>
      <w:r w:rsidRPr="00540385">
        <w:rPr>
          <w:rFonts w:ascii="Tahoma" w:hAnsi="Tahoma" w:cs="Tahoma"/>
          <w:sz w:val="24"/>
          <w:szCs w:val="24"/>
        </w:rPr>
        <w:t>Wykaz oświadczeń lub dokumentów potwierdzających spełnienie warunków udziału w postępowaniu oraz brak podstaw wykluczenia</w:t>
      </w:r>
    </w:p>
    <w:p w:rsidR="000268EE" w:rsidRPr="00D01792" w:rsidRDefault="000268EE" w:rsidP="00221946">
      <w:pPr>
        <w:jc w:val="both"/>
        <w:rPr>
          <w:rFonts w:ascii="Tahoma" w:hAnsi="Tahoma" w:cs="Tahoma"/>
        </w:rPr>
      </w:pPr>
    </w:p>
    <w:p w:rsidR="000268EE" w:rsidRPr="00540385"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540385">
        <w:rPr>
          <w:rFonts w:ascii="Tahoma" w:hAnsi="Tahoma" w:cs="Tahoma"/>
        </w:rPr>
        <w:t>Wymagane, niżej wymienione dokumenty należy przedstawić w formie oryginałów albo kserokopii. Dokumenty złożone w formie kserokopii muszą być opatrzone klauzulą „ZA ZGODNOŚĆ Z ORYGINAŁEM” i podpisane przez Wykonawcę/ów na każdej stronie lub poświadczone notarialnie. Dokument oferty wykonawca składa w oryginale.</w:t>
      </w:r>
    </w:p>
    <w:p w:rsidR="000268EE" w:rsidRPr="00D01792" w:rsidRDefault="000268EE" w:rsidP="00221946">
      <w:pPr>
        <w:spacing w:after="0"/>
        <w:jc w:val="both"/>
        <w:rPr>
          <w:rFonts w:ascii="Tahoma" w:hAnsi="Tahoma" w:cs="Tahoma"/>
        </w:rPr>
      </w:pPr>
    </w:p>
    <w:p w:rsidR="000268EE" w:rsidRPr="00221946"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221946">
        <w:rPr>
          <w:rFonts w:ascii="Tahoma" w:hAnsi="Tahoma" w:cs="Tahoma"/>
        </w:rPr>
        <w:t>Do oferty Wykonawca dołącza:</w:t>
      </w:r>
    </w:p>
    <w:p w:rsidR="000268EE" w:rsidRPr="00D01792" w:rsidRDefault="000268EE" w:rsidP="00221946">
      <w:pPr>
        <w:spacing w:after="0"/>
        <w:jc w:val="both"/>
        <w:rPr>
          <w:rFonts w:ascii="Tahoma" w:hAnsi="Tahoma" w:cs="Tahoma"/>
        </w:rPr>
      </w:pPr>
      <w:r w:rsidRPr="00D01792">
        <w:rPr>
          <w:rFonts w:ascii="Tahoma" w:hAnsi="Tahoma" w:cs="Tahoma"/>
        </w:rPr>
        <w:t xml:space="preserve">    </w:t>
      </w:r>
    </w:p>
    <w:p w:rsidR="000268EE" w:rsidRPr="00CC724B" w:rsidRDefault="000268EE" w:rsidP="00BC3861">
      <w:pPr>
        <w:pStyle w:val="Akapitzlist"/>
        <w:numPr>
          <w:ilvl w:val="1"/>
          <w:numId w:val="1"/>
        </w:numPr>
        <w:spacing w:after="0"/>
        <w:ind w:left="1134"/>
        <w:jc w:val="both"/>
        <w:rPr>
          <w:rFonts w:ascii="Tahoma" w:hAnsi="Tahoma" w:cs="Tahoma"/>
        </w:rPr>
      </w:pPr>
      <w:r w:rsidRPr="00CC724B">
        <w:rPr>
          <w:rFonts w:ascii="Tahoma" w:hAnsi="Tahoma" w:cs="Tahoma"/>
        </w:rPr>
        <w:t xml:space="preserve">aktualne na dzień składania ofert oświadczenie, stanowiące wstępne potwierdzenie, że wykonawca nie podlega wykluczeniu w okolicznościach, o których mowa w art. </w:t>
      </w:r>
      <w:r w:rsidRPr="00CC724B">
        <w:rPr>
          <w:rFonts w:ascii="Tahoma" w:hAnsi="Tahoma" w:cs="Tahoma"/>
        </w:rPr>
        <w:lastRenderedPageBreak/>
        <w:t>24 ust. 1 pkt 12-2</w:t>
      </w:r>
      <w:r w:rsidR="009B0943">
        <w:rPr>
          <w:rFonts w:ascii="Tahoma" w:hAnsi="Tahoma" w:cs="Tahoma"/>
        </w:rPr>
        <w:t>2</w:t>
      </w:r>
      <w:r w:rsidRPr="00CC724B">
        <w:rPr>
          <w:rFonts w:ascii="Tahoma" w:hAnsi="Tahoma" w:cs="Tahoma"/>
        </w:rPr>
        <w:t xml:space="preserve"> oraz ust. 5 pkt 1 ustawy oraz spełnia wskazane w art. 22 ust. 1b ustawy warunki udziału w postępowaniu. Dokument ten, zgodnie z załączonym wzorem będzie stanowić załącznik do oferty, (oświadczenie o spełnieniu warunków udziału w postępowaniu i niepodleganiu wykluczeniu) – załącznik B do SIWZ.</w:t>
      </w:r>
    </w:p>
    <w:p w:rsidR="000268EE" w:rsidRPr="00D01792" w:rsidRDefault="000268EE" w:rsidP="00221946">
      <w:pPr>
        <w:spacing w:after="0"/>
        <w:jc w:val="both"/>
        <w:rPr>
          <w:rFonts w:ascii="Tahoma" w:hAnsi="Tahoma" w:cs="Tahoma"/>
        </w:rPr>
      </w:pPr>
    </w:p>
    <w:p w:rsidR="000268EE" w:rsidRPr="00CC724B" w:rsidRDefault="000268EE" w:rsidP="00BC3861">
      <w:pPr>
        <w:pStyle w:val="Akapitzlist"/>
        <w:numPr>
          <w:ilvl w:val="1"/>
          <w:numId w:val="1"/>
        </w:numPr>
        <w:spacing w:after="0"/>
        <w:ind w:left="1134"/>
        <w:jc w:val="both"/>
        <w:rPr>
          <w:rFonts w:ascii="Tahoma" w:hAnsi="Tahoma" w:cs="Tahoma"/>
        </w:rPr>
      </w:pPr>
      <w:r w:rsidRPr="00CC724B">
        <w:rPr>
          <w:rFonts w:ascii="Tahoma" w:hAnsi="Tahoma" w:cs="Tahoma"/>
        </w:rPr>
        <w:t xml:space="preserve">Pełnomocnictwo osoby podpisującej ofertę w imieniu wykonawcy lub wykonawców wykonujących wspólnie zamówienie. </w:t>
      </w:r>
    </w:p>
    <w:p w:rsidR="000268EE" w:rsidRPr="00D01792" w:rsidRDefault="000268EE" w:rsidP="00221946">
      <w:pPr>
        <w:spacing w:after="0"/>
        <w:jc w:val="both"/>
        <w:rPr>
          <w:rFonts w:ascii="Tahoma" w:hAnsi="Tahoma" w:cs="Tahoma"/>
        </w:rPr>
      </w:pPr>
    </w:p>
    <w:p w:rsidR="000268EE" w:rsidRPr="00CC724B"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CC724B">
        <w:rPr>
          <w:rFonts w:ascii="Tahoma" w:hAnsi="Tahoma" w:cs="Tahoma"/>
        </w:rPr>
        <w:t>Wykonawca, w terminie 3 dni od zamieszczenia na stronie internetowej informacji, o której mowa w art. 86 ust. 5 Ustawy, przekazuje zamawiającemu oświadczenie o przynależności lub braku przynależności do tej samej grupy kapitałowej, o której mowa w art. 24 ust. 1 pkt 23 ustawy – wg załączonego wzoru (oświadczenie o przynależności do tej same grupy kapitałowej) – załącznik C do SIWZ. Wraz ze złożeniem oświadczenia, wykonawca może przedstawić dowody, że powiązania z innym wykonawcą nie prowadzą do zakłócenia konkurencji w postępowaniu o udzielenie zamówienia.</w:t>
      </w:r>
    </w:p>
    <w:p w:rsidR="000268EE" w:rsidRPr="00D01792" w:rsidRDefault="000268EE" w:rsidP="00221946">
      <w:pPr>
        <w:spacing w:after="0"/>
        <w:jc w:val="both"/>
        <w:rPr>
          <w:rFonts w:ascii="Tahoma" w:hAnsi="Tahoma" w:cs="Tahoma"/>
        </w:rPr>
      </w:pPr>
    </w:p>
    <w:p w:rsidR="000268EE" w:rsidRPr="00CC724B" w:rsidRDefault="000268EE" w:rsidP="0071215F">
      <w:pPr>
        <w:pStyle w:val="Akapitzlist"/>
        <w:numPr>
          <w:ilvl w:val="3"/>
          <w:numId w:val="4"/>
        </w:numPr>
        <w:tabs>
          <w:tab w:val="clear" w:pos="2880"/>
          <w:tab w:val="num" w:pos="426"/>
        </w:tabs>
        <w:spacing w:after="0"/>
        <w:ind w:left="426" w:hanging="426"/>
        <w:jc w:val="both"/>
        <w:rPr>
          <w:rFonts w:ascii="Tahoma" w:hAnsi="Tahoma" w:cs="Tahoma"/>
          <w:b/>
        </w:rPr>
      </w:pPr>
      <w:r w:rsidRPr="00CC724B">
        <w:rPr>
          <w:rFonts w:ascii="Tahoma" w:hAnsi="Tahoma" w:cs="Tahoma"/>
          <w:b/>
        </w:rPr>
        <w:t>Wezwanie Wykonawcy do złożenia dokumentów potwierdzających brak podstaw do wykluczenia oraz spełnienie warunków udziału w postępowaniu</w:t>
      </w:r>
    </w:p>
    <w:p w:rsidR="000268EE" w:rsidRPr="00D01792" w:rsidRDefault="000268EE" w:rsidP="00CC724B">
      <w:pPr>
        <w:spacing w:after="0"/>
        <w:ind w:left="426"/>
        <w:jc w:val="both"/>
        <w:rPr>
          <w:rFonts w:ascii="Tahoma" w:hAnsi="Tahoma" w:cs="Tahoma"/>
        </w:rPr>
      </w:pPr>
      <w:r w:rsidRPr="00D01792">
        <w:rPr>
          <w:rFonts w:ascii="Tahoma" w:hAnsi="Tahoma" w:cs="Tahoma"/>
        </w:rPr>
        <w:t>Zamawiający wezwie Wykonawcę, którego oferta uzyskała najwyższą liczbę punktów do złożenia w wyznaczonym, nie krótszym niż 5 dni, terminie aktualnych na dzień złożenia oferty dokumentów potwierdzających:</w:t>
      </w:r>
    </w:p>
    <w:p w:rsidR="000268EE" w:rsidRPr="00D01792" w:rsidRDefault="000268EE" w:rsidP="00221946">
      <w:pPr>
        <w:spacing w:after="0"/>
        <w:jc w:val="both"/>
        <w:rPr>
          <w:rFonts w:ascii="Tahoma" w:hAnsi="Tahoma" w:cs="Tahoma"/>
        </w:rPr>
      </w:pPr>
    </w:p>
    <w:p w:rsidR="000268EE" w:rsidRPr="00CC724B" w:rsidRDefault="000268EE" w:rsidP="0071215F">
      <w:pPr>
        <w:pStyle w:val="Akapitzlist"/>
        <w:numPr>
          <w:ilvl w:val="0"/>
          <w:numId w:val="6"/>
        </w:numPr>
        <w:spacing w:after="0"/>
        <w:ind w:left="1134" w:hanging="708"/>
        <w:jc w:val="both"/>
        <w:rPr>
          <w:rFonts w:ascii="Tahoma" w:hAnsi="Tahoma" w:cs="Tahoma"/>
        </w:rPr>
      </w:pPr>
      <w:r w:rsidRPr="00CC724B">
        <w:rPr>
          <w:rFonts w:ascii="Tahoma" w:hAnsi="Tahoma" w:cs="Tahoma"/>
        </w:rPr>
        <w:t xml:space="preserve">W zakresie warunku posiadania uprawnień do prowadzenia określonej działalności zawodowej, o ile wynika to z odrębnych przepisów: </w:t>
      </w:r>
      <w:r w:rsidRPr="00B878B4">
        <w:rPr>
          <w:rFonts w:ascii="Tahoma" w:hAnsi="Tahoma" w:cs="Tahoma"/>
          <w:b/>
        </w:rPr>
        <w:t>zezwolenie organu nadzoru na wykonywanie działalności ubezpieczeniowej</w:t>
      </w:r>
      <w:r w:rsidRPr="00CC724B">
        <w:rPr>
          <w:rFonts w:ascii="Tahoma" w:hAnsi="Tahoma" w:cs="Tahoma"/>
        </w:rPr>
        <w:t>, o którym mowa w art. art. 7 ust. 1 ustawy z dnia 11 września 2015 r. o działalności ubezpieczeniowej i reasekuracyjnej (Dz. U. z 201</w:t>
      </w:r>
      <w:r w:rsidR="00432444">
        <w:rPr>
          <w:rFonts w:ascii="Tahoma" w:hAnsi="Tahoma" w:cs="Tahoma"/>
        </w:rPr>
        <w:t>7</w:t>
      </w:r>
      <w:r w:rsidRPr="00CC724B">
        <w:rPr>
          <w:rFonts w:ascii="Tahoma" w:hAnsi="Tahoma" w:cs="Tahoma"/>
        </w:rPr>
        <w:t xml:space="preserve"> r. poz. 1</w:t>
      </w:r>
      <w:r w:rsidR="00432444">
        <w:rPr>
          <w:rFonts w:ascii="Tahoma" w:hAnsi="Tahoma" w:cs="Tahoma"/>
        </w:rPr>
        <w:t>089</w:t>
      </w:r>
      <w:r w:rsidRPr="00CC724B">
        <w:rPr>
          <w:rFonts w:ascii="Tahoma" w:hAnsi="Tahoma" w:cs="Tahoma"/>
        </w:rPr>
        <w:t>), tzn. kopia zezwolenia Komisji Nadzoru Finansowego, bądź Ministra Finansów (jeżeli uzyska</w:t>
      </w:r>
      <w:r w:rsidR="00B878B4">
        <w:rPr>
          <w:rFonts w:ascii="Tahoma" w:hAnsi="Tahoma" w:cs="Tahoma"/>
        </w:rPr>
        <w:t>ł</w:t>
      </w:r>
      <w:r w:rsidRPr="00CC724B">
        <w:rPr>
          <w:rFonts w:ascii="Tahoma" w:hAnsi="Tahoma" w:cs="Tahoma"/>
        </w:rPr>
        <w:t xml:space="preserve"> zezwolenie przed 1 stycznia 2004) na prowadzenie działalności ubezpieczeniowej, lub potwierdzenie Komisji Nadzoru Finansowego o posiadaniu uprawnień do prowadzenia działalności ubezpieczeniowej (jeżeli rozpoczęli działalność przed 28</w:t>
      </w:r>
      <w:r w:rsidR="00B878B4">
        <w:rPr>
          <w:rFonts w:ascii="Tahoma" w:hAnsi="Tahoma" w:cs="Tahoma"/>
        </w:rPr>
        <w:t>.</w:t>
      </w:r>
      <w:r w:rsidRPr="00CC724B">
        <w:rPr>
          <w:rFonts w:ascii="Tahoma" w:hAnsi="Tahoma" w:cs="Tahoma"/>
        </w:rPr>
        <w:t>08</w:t>
      </w:r>
      <w:r w:rsidR="00B878B4">
        <w:rPr>
          <w:rFonts w:ascii="Tahoma" w:hAnsi="Tahoma" w:cs="Tahoma"/>
        </w:rPr>
        <w:t>.</w:t>
      </w:r>
      <w:r w:rsidRPr="00CC724B">
        <w:rPr>
          <w:rFonts w:ascii="Tahoma" w:hAnsi="Tahoma" w:cs="Tahoma"/>
        </w:rPr>
        <w:t>1990r.),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0"/>
          <w:numId w:val="6"/>
        </w:numPr>
        <w:spacing w:after="0"/>
        <w:ind w:left="1134" w:hanging="708"/>
        <w:jc w:val="both"/>
        <w:rPr>
          <w:rFonts w:ascii="Tahoma" w:hAnsi="Tahoma" w:cs="Tahoma"/>
        </w:rPr>
      </w:pPr>
      <w:r w:rsidRPr="001E7AE1">
        <w:rPr>
          <w:rFonts w:ascii="Tahoma" w:hAnsi="Tahoma" w:cs="Tahoma"/>
        </w:rPr>
        <w:t>W celu potwierdzenia, że Wykonawca nie podlega wykluczeniu w okolicznościach,</w:t>
      </w:r>
      <w:r w:rsidR="00AC2D9F">
        <w:rPr>
          <w:rFonts w:ascii="Tahoma" w:hAnsi="Tahoma" w:cs="Tahoma"/>
        </w:rPr>
        <w:t xml:space="preserve"> w tym okolicznościach</w:t>
      </w:r>
      <w:r w:rsidRPr="001E7AE1">
        <w:rPr>
          <w:rFonts w:ascii="Tahoma" w:hAnsi="Tahoma" w:cs="Tahoma"/>
        </w:rPr>
        <w:t xml:space="preserve"> o których mowa w art. 24 ust. 5 pkt 1 ustawy: odpis z właściwego rejestru lub z centralnej ewidencji i informacji o działalności gospodarczej, jeżeli odrębne przepisy wymagają wpisu do rejestru lub ewidencji</w:t>
      </w:r>
      <w:r w:rsidR="0058324F">
        <w:rPr>
          <w:rFonts w:ascii="Tahoma" w:hAnsi="Tahoma" w:cs="Tahoma"/>
        </w:rPr>
        <w:t xml:space="preserve"> </w:t>
      </w:r>
      <w:r w:rsidR="000F7B1E" w:rsidRPr="000F7B1E">
        <w:rPr>
          <w:rFonts w:ascii="Tahoma" w:hAnsi="Tahoma" w:cs="Tahoma"/>
        </w:rPr>
        <w:t>(z zastrzeżeniem pkt 8.7)</w:t>
      </w:r>
      <w:r w:rsidRPr="000F7B1E">
        <w:rPr>
          <w:rFonts w:ascii="Tahoma" w:hAnsi="Tahoma" w:cs="Tahoma"/>
        </w:rPr>
        <w:t>.</w:t>
      </w:r>
      <w:r w:rsidRPr="001E7AE1">
        <w:rPr>
          <w:rFonts w:ascii="Tahoma" w:hAnsi="Tahoma" w:cs="Tahoma"/>
        </w:rPr>
        <w:t xml:space="preserve"> </w:t>
      </w:r>
    </w:p>
    <w:p w:rsidR="000268EE" w:rsidRPr="00D01792" w:rsidRDefault="000268EE" w:rsidP="00221946">
      <w:pPr>
        <w:spacing w:after="0"/>
        <w:jc w:val="both"/>
        <w:rPr>
          <w:rFonts w:ascii="Tahoma" w:hAnsi="Tahoma" w:cs="Tahoma"/>
        </w:rPr>
      </w:pPr>
    </w:p>
    <w:p w:rsidR="000268EE" w:rsidRDefault="000268EE" w:rsidP="00221946">
      <w:pPr>
        <w:spacing w:after="0"/>
        <w:jc w:val="both"/>
        <w:rPr>
          <w:rFonts w:ascii="Tahoma" w:hAnsi="Tahoma" w:cs="Tahoma"/>
        </w:rPr>
      </w:pPr>
    </w:p>
    <w:p w:rsidR="00BA6497" w:rsidRDefault="00BA6497" w:rsidP="00221946">
      <w:pPr>
        <w:spacing w:after="0"/>
        <w:jc w:val="both"/>
        <w:rPr>
          <w:rFonts w:ascii="Tahoma" w:hAnsi="Tahoma" w:cs="Tahoma"/>
        </w:rPr>
      </w:pPr>
    </w:p>
    <w:p w:rsidR="00BA6497" w:rsidRDefault="00BA6497" w:rsidP="00221946">
      <w:pPr>
        <w:spacing w:after="0"/>
        <w:jc w:val="both"/>
        <w:rPr>
          <w:rFonts w:ascii="Tahoma" w:hAnsi="Tahoma" w:cs="Tahoma"/>
        </w:rPr>
      </w:pPr>
    </w:p>
    <w:p w:rsidR="00BA6497" w:rsidRPr="00D01792" w:rsidRDefault="00BA6497" w:rsidP="00221946">
      <w:pPr>
        <w:spacing w:after="0"/>
        <w:jc w:val="both"/>
        <w:rPr>
          <w:rFonts w:ascii="Tahoma" w:hAnsi="Tahoma" w:cs="Tahoma"/>
        </w:rPr>
      </w:pPr>
    </w:p>
    <w:p w:rsidR="000268EE" w:rsidRPr="001E7AE1"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1E7AE1">
        <w:rPr>
          <w:rFonts w:ascii="Tahoma" w:hAnsi="Tahoma" w:cs="Tahoma"/>
          <w:b/>
        </w:rPr>
        <w:lastRenderedPageBreak/>
        <w:t>Podmioty wspólnie składające ofertę (konsorcjum, koasekuracja)</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0"/>
          <w:numId w:val="7"/>
        </w:numPr>
        <w:spacing w:after="0"/>
        <w:ind w:left="1134" w:hanging="708"/>
        <w:jc w:val="both"/>
        <w:rPr>
          <w:rFonts w:ascii="Tahoma" w:hAnsi="Tahoma" w:cs="Tahoma"/>
        </w:rPr>
      </w:pPr>
      <w:r w:rsidRPr="001E7AE1">
        <w:rPr>
          <w:rFonts w:ascii="Tahoma" w:hAnsi="Tahoma" w:cs="Tahoma"/>
        </w:rPr>
        <w:t>Oświadczenie o braku podstaw wykluczenia oraz o spełnieniu warunków udziału w postępowaniu składa każdy z Wykonawców wspólnie ubiegających się o zamówienie. Dokument ten potwierdza spełnianie warunków udziału w postępowaniu oraz brak podstaw do wykluczenia w zakresie, w którym każdy z Wykonawców wykazuje spełnianie warunków udziału w postępowaniu.</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0"/>
          <w:numId w:val="7"/>
        </w:numPr>
        <w:spacing w:after="0"/>
        <w:ind w:left="1134" w:hanging="708"/>
        <w:jc w:val="both"/>
        <w:rPr>
          <w:rFonts w:ascii="Tahoma" w:hAnsi="Tahoma" w:cs="Tahoma"/>
        </w:rPr>
      </w:pPr>
      <w:r w:rsidRPr="001E7AE1">
        <w:rPr>
          <w:rFonts w:ascii="Tahoma" w:hAnsi="Tahoma" w:cs="Tahoma"/>
        </w:rPr>
        <w:t>Wykonawcy występujący wspólnie w postępowaniu o udzielenie zamówienia publicznego zobowiązani są stosownie do treści art. 23 ust. 2 ustawy, ustanowić pełnomocnika do reprezentowania ich w postępowaniu o udzielenie zamówienia publicznego lub do reprezentowania w postępowaniu i zawarcia umowy.</w:t>
      </w:r>
    </w:p>
    <w:p w:rsidR="000268EE" w:rsidRPr="00D01792" w:rsidRDefault="000268EE" w:rsidP="00221946">
      <w:pPr>
        <w:spacing w:after="0"/>
        <w:jc w:val="both"/>
        <w:rPr>
          <w:rFonts w:ascii="Tahoma" w:hAnsi="Tahoma" w:cs="Tahoma"/>
        </w:rPr>
      </w:pPr>
    </w:p>
    <w:p w:rsidR="000268EE" w:rsidRDefault="000268EE" w:rsidP="0071215F">
      <w:pPr>
        <w:pStyle w:val="Akapitzlist"/>
        <w:numPr>
          <w:ilvl w:val="0"/>
          <w:numId w:val="7"/>
        </w:numPr>
        <w:spacing w:after="0"/>
        <w:ind w:left="1134" w:hanging="708"/>
        <w:jc w:val="both"/>
        <w:rPr>
          <w:rFonts w:ascii="Tahoma" w:hAnsi="Tahoma" w:cs="Tahoma"/>
        </w:rPr>
      </w:pPr>
      <w:r w:rsidRPr="001E7AE1">
        <w:rPr>
          <w:rFonts w:ascii="Tahoma" w:hAnsi="Tahoma" w:cs="Tahoma"/>
        </w:rPr>
        <w:t>Pełnomocnictwo winno być podpisane przez uprawnionych przedstawicieli każdego z partnerów. Pełnomocnictwo powinno być złożone w oryginale lub kopii potwierdzonej za zgodność z oryginałem.</w:t>
      </w:r>
    </w:p>
    <w:p w:rsidR="00C7023C" w:rsidRPr="00C7023C" w:rsidRDefault="00C7023C" w:rsidP="00C7023C">
      <w:pPr>
        <w:pStyle w:val="Akapitzlist"/>
        <w:rPr>
          <w:rFonts w:ascii="Tahoma" w:hAnsi="Tahoma" w:cs="Tahoma"/>
        </w:rPr>
      </w:pPr>
    </w:p>
    <w:p w:rsidR="000268EE" w:rsidRPr="00C7023C" w:rsidRDefault="000268EE" w:rsidP="0071215F">
      <w:pPr>
        <w:pStyle w:val="Akapitzlist"/>
        <w:numPr>
          <w:ilvl w:val="0"/>
          <w:numId w:val="7"/>
        </w:numPr>
        <w:spacing w:after="0"/>
        <w:ind w:left="1134" w:hanging="708"/>
        <w:jc w:val="both"/>
        <w:rPr>
          <w:rFonts w:ascii="Tahoma" w:hAnsi="Tahoma" w:cs="Tahoma"/>
        </w:rPr>
      </w:pPr>
      <w:r w:rsidRPr="00C7023C">
        <w:rPr>
          <w:rFonts w:ascii="Tahoma" w:hAnsi="Tahoma" w:cs="Tahoma"/>
        </w:rPr>
        <w:t>Każdy z Wykonawców występujących wspólnie na wezwanie Zamawiającego musi złożyć odrębnie dokumenty określone w pkt 8.4.</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3"/>
          <w:numId w:val="4"/>
        </w:numPr>
        <w:tabs>
          <w:tab w:val="clear" w:pos="2880"/>
          <w:tab w:val="num" w:pos="426"/>
        </w:tabs>
        <w:spacing w:after="0"/>
        <w:ind w:left="426" w:hanging="426"/>
        <w:jc w:val="both"/>
        <w:rPr>
          <w:rFonts w:ascii="Tahoma" w:hAnsi="Tahoma" w:cs="Tahoma"/>
          <w:b/>
        </w:rPr>
      </w:pPr>
      <w:r w:rsidRPr="001E7AE1">
        <w:rPr>
          <w:rFonts w:ascii="Tahoma" w:hAnsi="Tahoma" w:cs="Tahoma"/>
          <w:b/>
        </w:rPr>
        <w:t>Wykonawcy zagraniczni</w:t>
      </w:r>
    </w:p>
    <w:p w:rsidR="000268EE" w:rsidRPr="00D01792" w:rsidRDefault="000268EE" w:rsidP="001E7AE1">
      <w:pPr>
        <w:spacing w:after="0"/>
        <w:ind w:left="426"/>
        <w:jc w:val="both"/>
        <w:rPr>
          <w:rFonts w:ascii="Tahoma" w:hAnsi="Tahoma" w:cs="Tahoma"/>
        </w:rPr>
      </w:pPr>
      <w:r w:rsidRPr="00D01792">
        <w:rPr>
          <w:rFonts w:ascii="Tahoma" w:hAnsi="Tahoma" w:cs="Tahoma"/>
        </w:rPr>
        <w:tab/>
        <w:t>Jeżeli Wykonawca ma siedzibę lub miejsce zamieszkania poza terytorium Rzeczypospolitej Polskiej, składa na żądanie Zamawiającego zamiast dokumentu, o którym mowa w pkt 8.4.2</w:t>
      </w:r>
      <w:r w:rsidR="00B878B4">
        <w:rPr>
          <w:rFonts w:ascii="Tahoma" w:hAnsi="Tahoma" w:cs="Tahoma"/>
        </w:rPr>
        <w:t>)</w:t>
      </w:r>
      <w:r w:rsidRPr="00D01792">
        <w:rPr>
          <w:rFonts w:ascii="Tahoma" w:hAnsi="Tahoma" w:cs="Tahoma"/>
        </w:rPr>
        <w:t>. dokument wystawiony w kraju, w którym ma siedzibę lub miejsce zamieszkania, potwierdzający, że nie otwarto jego likwidacji ani nie ogłoszono upadłości - wystawiony nie wcześniej niż 6 miesięcy przed  upływem terminu składania ofert.</w:t>
      </w:r>
    </w:p>
    <w:p w:rsidR="000268EE" w:rsidRPr="00D01792" w:rsidRDefault="000268EE" w:rsidP="001E7AE1">
      <w:pPr>
        <w:spacing w:after="0"/>
        <w:ind w:left="426"/>
        <w:jc w:val="both"/>
        <w:rPr>
          <w:rFonts w:ascii="Tahoma" w:hAnsi="Tahoma" w:cs="Tahoma"/>
        </w:rPr>
      </w:pPr>
      <w:r w:rsidRPr="00D01792">
        <w:rPr>
          <w:rFonts w:ascii="Tahoma" w:hAnsi="Tahoma" w:cs="Tahoma"/>
        </w:rPr>
        <w:tab/>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0268EE" w:rsidRPr="00D01792" w:rsidRDefault="000268EE" w:rsidP="001E7AE1">
      <w:pPr>
        <w:spacing w:after="0"/>
        <w:ind w:left="426"/>
        <w:jc w:val="both"/>
        <w:rPr>
          <w:rFonts w:ascii="Tahoma" w:hAnsi="Tahoma" w:cs="Tahoma"/>
        </w:rPr>
      </w:pPr>
      <w:r w:rsidRPr="00D01792">
        <w:rPr>
          <w:rFonts w:ascii="Tahoma" w:hAnsi="Tahoma" w:cs="Tahoma"/>
        </w:rPr>
        <w:t>W przypadku wątpliwości co do treści dokumentu złożonego przez Wykonawcę, Zamawiający może zwrócić się do właściwych organów odpowiedni</w:t>
      </w:r>
      <w:r w:rsidR="001E3E04">
        <w:rPr>
          <w:rFonts w:ascii="Tahoma" w:hAnsi="Tahoma" w:cs="Tahoma"/>
        </w:rPr>
        <w:t>ego</w:t>
      </w:r>
      <w:r w:rsidRPr="00D01792">
        <w:rPr>
          <w:rFonts w:ascii="Tahoma" w:hAnsi="Tahoma" w:cs="Tahoma"/>
        </w:rPr>
        <w:t xml:space="preserve"> kraju, w którym wykonawca ma siedzibę lub miejsce zamieszkania lub miejsce zamieszkania ma osoba, której dokument dotyczy, o udzielenie niezbędnych informacji dotyczących tego dokumentu.</w:t>
      </w:r>
    </w:p>
    <w:p w:rsidR="000268EE" w:rsidRPr="00D01792" w:rsidRDefault="000268EE" w:rsidP="001E7AE1">
      <w:pPr>
        <w:spacing w:after="0"/>
        <w:ind w:left="426"/>
        <w:jc w:val="both"/>
        <w:rPr>
          <w:rFonts w:ascii="Tahoma" w:hAnsi="Tahoma" w:cs="Tahoma"/>
        </w:rPr>
      </w:pPr>
      <w:r w:rsidRPr="00D01792">
        <w:rPr>
          <w:rFonts w:ascii="Tahoma" w:hAnsi="Tahoma" w:cs="Tahoma"/>
        </w:rPr>
        <w:tab/>
        <w:t>Zgodnie z art. 22b ust. 2 Ustawy Wykonawca mający siedzibę lub miejsce zamieszkania poza terytorium Rzeczpospolitej Polskiej na wezwanie Zamawiającego musi udowodnić, że posiada on uprawnienia do prowadzenia działalności ubezpieczeniowej w swoim kraju pochodzenia.</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1E7AE1">
        <w:rPr>
          <w:rFonts w:ascii="Tahoma" w:hAnsi="Tahoma" w:cs="Tahoma"/>
        </w:rPr>
        <w:t xml:space="preserve">Wykonawca nie jest obowiązany do złożenia w/w dokumentów, jeżeli zamawiający posiada dokumenty dotyczące tego Wykonawcy lub może je uzyskać za pomocą bezpłatnych i ogólnodostępnych baz danych, w szczególności rejestrów publicznych w rozumieniu ustawy </w:t>
      </w:r>
      <w:r w:rsidRPr="001E7AE1">
        <w:rPr>
          <w:rFonts w:ascii="Tahoma" w:hAnsi="Tahoma" w:cs="Tahoma"/>
        </w:rPr>
        <w:lastRenderedPageBreak/>
        <w:t>z dnia 17 lutego 2005 r. o informatyzacji działalności podmiotów realizujących zadania publiczne (Dz. U. z 201</w:t>
      </w:r>
      <w:r w:rsidR="00432444">
        <w:rPr>
          <w:rFonts w:ascii="Tahoma" w:hAnsi="Tahoma" w:cs="Tahoma"/>
        </w:rPr>
        <w:t>7</w:t>
      </w:r>
      <w:r w:rsidRPr="001E7AE1">
        <w:rPr>
          <w:rFonts w:ascii="Tahoma" w:hAnsi="Tahoma" w:cs="Tahoma"/>
        </w:rPr>
        <w:t xml:space="preserve"> r. poz. </w:t>
      </w:r>
      <w:r w:rsidR="00432444">
        <w:rPr>
          <w:rFonts w:ascii="Tahoma" w:hAnsi="Tahoma" w:cs="Tahoma"/>
        </w:rPr>
        <w:t>570</w:t>
      </w:r>
      <w:r w:rsidRPr="001E7AE1">
        <w:rPr>
          <w:rFonts w:ascii="Tahoma" w:hAnsi="Tahoma" w:cs="Tahoma"/>
        </w:rPr>
        <w:t xml:space="preserve">). </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0"/>
          <w:numId w:val="8"/>
        </w:numPr>
        <w:tabs>
          <w:tab w:val="clear" w:pos="720"/>
          <w:tab w:val="num" w:pos="426"/>
        </w:tabs>
        <w:spacing w:after="0"/>
        <w:ind w:left="426" w:hanging="426"/>
        <w:jc w:val="both"/>
        <w:rPr>
          <w:rFonts w:ascii="Tahoma" w:hAnsi="Tahoma" w:cs="Tahoma"/>
        </w:rPr>
      </w:pPr>
      <w:r w:rsidRPr="001E7AE1">
        <w:rPr>
          <w:rFonts w:ascii="Tahoma" w:hAnsi="Tahoma" w:cs="Tahoma"/>
        </w:rPr>
        <w:t xml:space="preserve">Zamawiający może żądać przedstawienia oryginału lub notarialnie poświadczonej kopii dokumentów wyłącznie wtedy, gdy złożona kopia dokumentu jest nieczytelna lub budzi wątpliwości co do jej prawdziwości. Dokumenty sporządzone w języku obcym są składane wraz z tłumaczeniem na język polski. </w:t>
      </w:r>
    </w:p>
    <w:p w:rsidR="000268EE" w:rsidRPr="00D01792" w:rsidRDefault="000268EE" w:rsidP="00221946">
      <w:pPr>
        <w:spacing w:after="0"/>
        <w:jc w:val="both"/>
        <w:rPr>
          <w:rFonts w:ascii="Tahoma" w:hAnsi="Tahoma" w:cs="Tahoma"/>
        </w:rPr>
      </w:pPr>
    </w:p>
    <w:p w:rsidR="000268EE" w:rsidRPr="001E7AE1" w:rsidRDefault="000268EE" w:rsidP="0071215F">
      <w:pPr>
        <w:pStyle w:val="Akapitzlist"/>
        <w:numPr>
          <w:ilvl w:val="0"/>
          <w:numId w:val="8"/>
        </w:numPr>
        <w:tabs>
          <w:tab w:val="clear" w:pos="720"/>
          <w:tab w:val="num" w:pos="426"/>
        </w:tabs>
        <w:spacing w:after="0"/>
        <w:ind w:left="426" w:hanging="426"/>
        <w:jc w:val="both"/>
        <w:rPr>
          <w:rFonts w:ascii="Tahoma" w:hAnsi="Tahoma" w:cs="Tahoma"/>
        </w:rPr>
      </w:pPr>
      <w:r w:rsidRPr="001E7AE1">
        <w:rPr>
          <w:rFonts w:ascii="Tahoma" w:hAnsi="Tahoma" w:cs="Tahoma"/>
        </w:rPr>
        <w:t>Zamawiający na potwierdzenie spełnienia warunków udziału w postępowaniu oraz braku podstaw do wykluczenia w postępowania może żądać tylko takich dokumentów, o których mowa w Rozporządzeniu Ministra Rozwoju z dnia 26 lipca 2016 r. w prawie rodzajów dokumentów, jakich może żądać zamawiający od wykonawcy w postępowaniu o udzielenie zamówienia (Dz. U. z 2016 r., poz. 1126).</w:t>
      </w:r>
    </w:p>
    <w:p w:rsidR="000268EE" w:rsidRDefault="00E051A0" w:rsidP="00E051A0">
      <w:pPr>
        <w:tabs>
          <w:tab w:val="left" w:pos="1976"/>
        </w:tabs>
        <w:rPr>
          <w:rFonts w:ascii="Tahoma" w:hAnsi="Tahoma" w:cs="Tahoma"/>
        </w:rPr>
      </w:pPr>
      <w:r>
        <w:rPr>
          <w:rFonts w:ascii="Tahoma" w:hAnsi="Tahoma" w:cs="Tahoma"/>
        </w:rPr>
        <w:tab/>
      </w:r>
    </w:p>
    <w:p w:rsidR="00E051A0" w:rsidRPr="00540385" w:rsidRDefault="00E051A0"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after="120" w:line="240" w:lineRule="auto"/>
        <w:ind w:left="567" w:hanging="567"/>
        <w:contextualSpacing w:val="0"/>
        <w:jc w:val="both"/>
        <w:rPr>
          <w:rFonts w:ascii="Tahoma" w:hAnsi="Tahoma" w:cs="Tahoma"/>
        </w:rPr>
      </w:pPr>
      <w:r w:rsidRPr="00E051A0">
        <w:rPr>
          <w:rFonts w:ascii="Tahoma" w:hAnsi="Tahoma" w:cs="Tahoma"/>
          <w:sz w:val="24"/>
          <w:szCs w:val="24"/>
        </w:rPr>
        <w:t>Rodzaj czynności niezbędnych do realizacji zamówienia, których dotyczą wymagania zatrudnienia na podstawie umowy o pracę przez wykonawcę lub podwykonawcę, wykonujących czynności w trakcie realizacji zamówienia</w:t>
      </w:r>
    </w:p>
    <w:p w:rsidR="0026358F" w:rsidRDefault="0026358F"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Zamawiający, na podstawie art. 29 ust. 3a ustawy, wymaga zatrudnienia na podstawie umowy o pracę przez wykonawcę lub podwykonawcę osób wykonujących czynności administracyjne w trakcie realizacji zamówienia związane z wystawianiem umów ubezpieczenia (polis).</w:t>
      </w:r>
    </w:p>
    <w:p w:rsidR="0026358F" w:rsidRPr="00D01792" w:rsidRDefault="0026358F" w:rsidP="002247F5">
      <w:pPr>
        <w:spacing w:after="0"/>
        <w:jc w:val="both"/>
        <w:rPr>
          <w:rFonts w:ascii="Tahoma" w:hAnsi="Tahoma" w:cs="Tahoma"/>
        </w:rPr>
      </w:pPr>
    </w:p>
    <w:p w:rsidR="00E051A0" w:rsidRPr="00540385" w:rsidRDefault="00E051A0"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E051A0">
        <w:rPr>
          <w:rFonts w:ascii="Tahoma" w:hAnsi="Tahoma" w:cs="Tahoma"/>
          <w:sz w:val="24"/>
          <w:szCs w:val="24"/>
        </w:rPr>
        <w:t>Sposób dokumentowania zatrudnienia osób  o których mowa w art. 29 ust. 3a ustawy</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W celu udokumentowania zatrudnienia osób, o których mowa w art. 29 ust. 3a ustawy, Wykonawca powinien oświadczyć w formularzu ofertowym, że  osoby wykonujące określone w pkt 9 SIWZ czynności w zakresie realizacji zamówienia będą zatrudnione na podstawie umowy o pracę.</w:t>
      </w:r>
    </w:p>
    <w:p w:rsidR="000268EE" w:rsidRDefault="000268EE" w:rsidP="002247F5">
      <w:pPr>
        <w:spacing w:after="0"/>
        <w:jc w:val="both"/>
        <w:rPr>
          <w:rFonts w:ascii="Tahoma" w:hAnsi="Tahoma" w:cs="Tahoma"/>
        </w:rPr>
      </w:pPr>
    </w:p>
    <w:p w:rsidR="007D06C7" w:rsidRPr="00540385" w:rsidRDefault="007D06C7"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7D06C7">
        <w:rPr>
          <w:rFonts w:ascii="Tahoma" w:hAnsi="Tahoma" w:cs="Tahoma"/>
          <w:sz w:val="24"/>
          <w:szCs w:val="24"/>
        </w:rPr>
        <w:t>Uprawnienia zamawiającego w zakresie kontroli spełnienia przez wykonawcę wymagań o których mowa w art. 29 ust. 3a ustawy oraz sankcji z tytułu niespełnienia tych wymagań</w:t>
      </w:r>
    </w:p>
    <w:p w:rsidR="007D06C7" w:rsidRPr="00D01792" w:rsidRDefault="007D06C7"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ma prawo do skontrolowania Wykonawcy w zakresie zatrudnienia osób, o których mowa w art. 29 ust. 3a ustawy wzywając go na piśmie do przekazania informacji, o których mowa w pkt 9 SIWZ w terminie 30 dni od otrzymania takiego wezwania.</w:t>
      </w:r>
    </w:p>
    <w:p w:rsidR="000268EE" w:rsidRDefault="000268EE" w:rsidP="002247F5">
      <w:pPr>
        <w:spacing w:after="0"/>
        <w:jc w:val="both"/>
        <w:rPr>
          <w:rFonts w:ascii="Tahoma" w:hAnsi="Tahoma" w:cs="Tahoma"/>
        </w:rPr>
      </w:pPr>
      <w:r w:rsidRPr="00D01792">
        <w:rPr>
          <w:rFonts w:ascii="Tahoma" w:hAnsi="Tahoma" w:cs="Tahoma"/>
        </w:rPr>
        <w:t>W przypadku gdy Wykonawca nie dochowa wskazanego terminu Zamawiający obciąży Wykonawcę karą umowną za każdy dzień zwłoki w wysokości 0,1% całkowitego wynagrodzenia brutto określonego w umowie o udzielenie zamówienia publicznego.</w:t>
      </w:r>
    </w:p>
    <w:p w:rsidR="00BA6497" w:rsidRDefault="00BA6497" w:rsidP="002247F5">
      <w:pPr>
        <w:spacing w:after="0"/>
        <w:jc w:val="both"/>
        <w:rPr>
          <w:rFonts w:ascii="Tahoma" w:hAnsi="Tahoma" w:cs="Tahoma"/>
        </w:rPr>
      </w:pPr>
    </w:p>
    <w:p w:rsidR="00BA6497" w:rsidRPr="00D01792" w:rsidRDefault="00BA6497" w:rsidP="002247F5">
      <w:pPr>
        <w:spacing w:after="0"/>
        <w:jc w:val="both"/>
        <w:rPr>
          <w:rFonts w:ascii="Tahoma" w:hAnsi="Tahoma" w:cs="Tahoma"/>
        </w:rPr>
      </w:pPr>
    </w:p>
    <w:p w:rsidR="000268EE" w:rsidRDefault="000268EE" w:rsidP="002247F5">
      <w:pPr>
        <w:spacing w:after="0"/>
        <w:jc w:val="both"/>
        <w:rPr>
          <w:rFonts w:ascii="Tahoma" w:hAnsi="Tahoma" w:cs="Tahoma"/>
        </w:rPr>
      </w:pPr>
    </w:p>
    <w:p w:rsidR="002247F5" w:rsidRPr="00540385" w:rsidRDefault="002247F5"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2247F5">
        <w:rPr>
          <w:rFonts w:ascii="Tahoma" w:hAnsi="Tahoma" w:cs="Tahoma"/>
          <w:sz w:val="24"/>
          <w:szCs w:val="24"/>
        </w:rPr>
        <w:lastRenderedPageBreak/>
        <w:t>Informacja o sposobie porozumiewania się zamawiającego z wykonawcami oraz przekazywania oświadczeń i dokumentów</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Oświadczenia, wnioski, zawiadomienia oraz informacje Zamawiający i Wykonawcy przekazują pisemnie, faxem lub drogą elektroniczną. Każda ze stron na żądanie drugiej strony niezwłocznie potwierdza fakt ich otrzymania.</w:t>
      </w:r>
    </w:p>
    <w:p w:rsidR="000268EE" w:rsidRPr="00D01792" w:rsidRDefault="000268EE" w:rsidP="002247F5">
      <w:pPr>
        <w:spacing w:after="0"/>
        <w:jc w:val="both"/>
        <w:rPr>
          <w:rFonts w:ascii="Tahoma" w:hAnsi="Tahoma" w:cs="Tahoma"/>
        </w:rPr>
      </w:pPr>
      <w:r w:rsidRPr="00D01792">
        <w:rPr>
          <w:rFonts w:ascii="Tahoma" w:hAnsi="Tahoma" w:cs="Tahoma"/>
        </w:rPr>
        <w:t>Adres poczty elektronicznej, numer faksu i adres do korespondencji podane są w punkcie 14 SIWZ „Wskazanie osób uprawnionych do kontaktu z wykonawcami”.</w:t>
      </w:r>
    </w:p>
    <w:p w:rsidR="000268EE" w:rsidRDefault="000268EE" w:rsidP="002247F5">
      <w:pPr>
        <w:spacing w:after="0"/>
        <w:jc w:val="both"/>
        <w:rPr>
          <w:rFonts w:ascii="Tahoma" w:hAnsi="Tahoma" w:cs="Tahoma"/>
        </w:rPr>
      </w:pPr>
    </w:p>
    <w:p w:rsidR="00D34E4B" w:rsidRPr="00D34E4B" w:rsidRDefault="00D34E4B"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Opis sposobu udzielania wyjaśnień dotyczących SIWZ oraz oświadczenie czy zamawiający zamierza zwoływać zebrania wykonawców</w:t>
      </w:r>
    </w:p>
    <w:p w:rsidR="000268EE" w:rsidRPr="00D01792" w:rsidRDefault="000268EE" w:rsidP="002247F5">
      <w:pPr>
        <w:spacing w:after="0"/>
        <w:jc w:val="both"/>
        <w:rPr>
          <w:rFonts w:ascii="Tahoma" w:hAnsi="Tahoma" w:cs="Tahoma"/>
        </w:rPr>
      </w:pPr>
    </w:p>
    <w:p w:rsidR="000268EE" w:rsidRPr="00D34E4B"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 xml:space="preserve">Wykonawca może zwrócić się do Zamawiającego o wyjaśnienie treści SIWZ, kierując swoje zapytania na piśmie, faxem lub drogą elektroniczną do Zamawiającego. Zamawiający jest obowiązany udzielić wyjaśnień niezwłocznie, jednak nie później niż na 2 dni przed upływem terminu składania ofert, pod warunkiem, że wniosek o wyjaśnienie SIWZ wpłynął do Zamawiającego nie później niż do końca dnia, w którym upływa połowa wyznaczonego terminu składania ofert (art. 38 ust. 1 ustawy). </w:t>
      </w:r>
    </w:p>
    <w:p w:rsidR="000268EE" w:rsidRPr="00D01792" w:rsidRDefault="000268EE" w:rsidP="002247F5">
      <w:pPr>
        <w:spacing w:after="0"/>
        <w:jc w:val="both"/>
        <w:rPr>
          <w:rFonts w:ascii="Tahoma" w:hAnsi="Tahoma" w:cs="Tahoma"/>
        </w:rPr>
      </w:pPr>
    </w:p>
    <w:p w:rsidR="000268EE" w:rsidRPr="00D34E4B"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Pisemna odpowiedź zostanie przesłana wszystkim Wykonawcom, którym doręczono SIWZ w tym samym czasie i w ten sam sposób bez podania źródła zapytania, a także umieszczona zostanie na stronie internetowej</w:t>
      </w:r>
      <w:r w:rsidR="001800EC">
        <w:rPr>
          <w:rFonts w:ascii="Tahoma" w:hAnsi="Tahoma" w:cs="Tahoma"/>
        </w:rPr>
        <w:t xml:space="preserve"> zamawiającego</w:t>
      </w:r>
      <w:r w:rsidRPr="00D34E4B">
        <w:rPr>
          <w:rFonts w:ascii="Tahoma" w:hAnsi="Tahoma" w:cs="Tahoma"/>
        </w:rPr>
        <w:t xml:space="preserve"> (art. 38 ust. 2 ustawy).</w:t>
      </w:r>
    </w:p>
    <w:p w:rsidR="000268EE" w:rsidRPr="00D01792" w:rsidRDefault="000268EE" w:rsidP="00D34E4B">
      <w:pPr>
        <w:tabs>
          <w:tab w:val="num" w:pos="426"/>
        </w:tabs>
        <w:spacing w:after="0"/>
        <w:ind w:left="426" w:hanging="426"/>
        <w:jc w:val="both"/>
        <w:rPr>
          <w:rFonts w:ascii="Tahoma" w:hAnsi="Tahoma" w:cs="Tahoma"/>
        </w:rPr>
      </w:pPr>
    </w:p>
    <w:p w:rsidR="000268EE" w:rsidRPr="00D34E4B"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 xml:space="preserve">W uzasadnionych przypadkach Zamawiający może przed upływem terminu składania ofert zmienić treść SIWZ (art. 38, ust. 4 ustawy). Dokonaną zmianę SIWZ Zamawiający udostępnia na stronie internetowej. </w:t>
      </w:r>
    </w:p>
    <w:p w:rsidR="000268EE" w:rsidRPr="00D01792" w:rsidRDefault="000268EE" w:rsidP="00D34E4B">
      <w:pPr>
        <w:tabs>
          <w:tab w:val="num" w:pos="426"/>
        </w:tabs>
        <w:spacing w:after="0"/>
        <w:ind w:left="426" w:hanging="426"/>
        <w:jc w:val="both"/>
        <w:rPr>
          <w:rFonts w:ascii="Tahoma" w:hAnsi="Tahoma" w:cs="Tahoma"/>
        </w:rPr>
      </w:pPr>
    </w:p>
    <w:p w:rsidR="000268EE" w:rsidRDefault="000268EE" w:rsidP="0071215F">
      <w:pPr>
        <w:pStyle w:val="Akapitzlist"/>
        <w:numPr>
          <w:ilvl w:val="3"/>
          <w:numId w:val="4"/>
        </w:numPr>
        <w:tabs>
          <w:tab w:val="clear" w:pos="2880"/>
          <w:tab w:val="num" w:pos="426"/>
        </w:tabs>
        <w:spacing w:after="0"/>
        <w:ind w:left="426" w:hanging="426"/>
        <w:jc w:val="both"/>
        <w:rPr>
          <w:rFonts w:ascii="Tahoma" w:hAnsi="Tahoma" w:cs="Tahoma"/>
        </w:rPr>
      </w:pPr>
      <w:r w:rsidRPr="00D34E4B">
        <w:rPr>
          <w:rFonts w:ascii="Tahoma" w:hAnsi="Tahoma" w:cs="Tahoma"/>
        </w:rPr>
        <w:t>Zamawiający nie przewiduje zwoływania zebrań Wykonawców.</w:t>
      </w:r>
    </w:p>
    <w:p w:rsidR="000268EE" w:rsidRPr="00D01792" w:rsidRDefault="000268EE" w:rsidP="002247F5">
      <w:pPr>
        <w:spacing w:after="0"/>
        <w:jc w:val="both"/>
        <w:rPr>
          <w:rFonts w:ascii="Tahoma" w:hAnsi="Tahoma" w:cs="Tahoma"/>
        </w:rPr>
      </w:pPr>
    </w:p>
    <w:p w:rsidR="000268EE" w:rsidRPr="00D34E4B" w:rsidRDefault="00D34E4B"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Wskazanie osób uprawnionych do kontaktu z wykonawcami</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Osobą uprawnioną do kontaktów z Wykonawcami jest:</w:t>
      </w:r>
    </w:p>
    <w:p w:rsidR="000268EE" w:rsidRPr="00D01792" w:rsidRDefault="000268EE" w:rsidP="002247F5">
      <w:pPr>
        <w:spacing w:after="0"/>
        <w:jc w:val="both"/>
        <w:rPr>
          <w:rFonts w:ascii="Tahoma" w:hAnsi="Tahoma" w:cs="Tahoma"/>
        </w:rPr>
      </w:pPr>
      <w:r w:rsidRPr="00D01792">
        <w:rPr>
          <w:rFonts w:ascii="Tahoma" w:hAnsi="Tahoma" w:cs="Tahoma"/>
        </w:rPr>
        <w:tab/>
      </w:r>
    </w:p>
    <w:p w:rsidR="000268EE" w:rsidRPr="00D01792" w:rsidRDefault="000268EE" w:rsidP="00D34E4B">
      <w:pPr>
        <w:spacing w:after="0"/>
        <w:ind w:left="567"/>
        <w:jc w:val="both"/>
        <w:rPr>
          <w:rFonts w:ascii="Tahoma" w:hAnsi="Tahoma" w:cs="Tahoma"/>
        </w:rPr>
      </w:pPr>
      <w:r w:rsidRPr="00D01792">
        <w:rPr>
          <w:rFonts w:ascii="Tahoma" w:hAnsi="Tahoma" w:cs="Tahoma"/>
        </w:rPr>
        <w:t xml:space="preserve">Marek Ludwiczak reprezentujący działającą z pełnomocnictwa Zamawiającego firmę Eurobrokers Sp. z o.o., Przedstawicielstwo w Mławie, 06 – 500 Mława, ul. Żwirki 26, </w:t>
      </w:r>
    </w:p>
    <w:p w:rsidR="000268EE" w:rsidRPr="00D01792" w:rsidRDefault="000268EE" w:rsidP="00D34E4B">
      <w:pPr>
        <w:spacing w:after="0"/>
        <w:ind w:left="567"/>
        <w:jc w:val="both"/>
        <w:rPr>
          <w:rFonts w:ascii="Tahoma" w:hAnsi="Tahoma" w:cs="Tahoma"/>
        </w:rPr>
      </w:pPr>
      <w:r w:rsidRPr="00D01792">
        <w:rPr>
          <w:rFonts w:ascii="Tahoma" w:hAnsi="Tahoma" w:cs="Tahoma"/>
        </w:rPr>
        <w:t>tel. (23) 6552587, kom. 503091175, fax (23) 6552590,</w:t>
      </w:r>
    </w:p>
    <w:p w:rsidR="000268EE" w:rsidRPr="00D01792" w:rsidRDefault="000268EE" w:rsidP="00D34E4B">
      <w:pPr>
        <w:spacing w:after="0"/>
        <w:ind w:left="567"/>
        <w:jc w:val="both"/>
        <w:rPr>
          <w:rFonts w:ascii="Tahoma" w:hAnsi="Tahoma" w:cs="Tahoma"/>
        </w:rPr>
      </w:pPr>
      <w:r w:rsidRPr="00D01792">
        <w:rPr>
          <w:rFonts w:ascii="Tahoma" w:hAnsi="Tahoma" w:cs="Tahoma"/>
        </w:rPr>
        <w:t>mail: marek.ludwiczak@eurobrokers.com.pl</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Godziny pracy: od poniedziałku do piątku od 8.00 do 16.00.</w:t>
      </w:r>
    </w:p>
    <w:p w:rsidR="000268EE" w:rsidRDefault="000268EE" w:rsidP="002247F5">
      <w:pPr>
        <w:spacing w:after="0"/>
        <w:jc w:val="both"/>
        <w:rPr>
          <w:rFonts w:ascii="Tahoma" w:hAnsi="Tahoma" w:cs="Tahoma"/>
        </w:rPr>
      </w:pPr>
    </w:p>
    <w:p w:rsidR="00D34E4B" w:rsidRPr="00D34E4B" w:rsidRDefault="00D34E4B"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t>Wymagania dotyczące wadium</w:t>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Zamawiający nie wymaga wniesienia wadium.</w:t>
      </w:r>
    </w:p>
    <w:p w:rsidR="00D34E4B" w:rsidRDefault="00D34E4B" w:rsidP="002247F5">
      <w:pPr>
        <w:spacing w:after="0"/>
        <w:jc w:val="both"/>
        <w:rPr>
          <w:rFonts w:ascii="Tahoma" w:hAnsi="Tahoma" w:cs="Tahoma"/>
        </w:rPr>
      </w:pPr>
    </w:p>
    <w:p w:rsidR="00BA6497" w:rsidRDefault="00BA6497" w:rsidP="002247F5">
      <w:pPr>
        <w:spacing w:after="0"/>
        <w:jc w:val="both"/>
        <w:rPr>
          <w:rFonts w:ascii="Tahoma" w:hAnsi="Tahoma" w:cs="Tahoma"/>
        </w:rPr>
      </w:pPr>
    </w:p>
    <w:p w:rsidR="00BA6497" w:rsidRDefault="00BA6497" w:rsidP="002247F5">
      <w:pPr>
        <w:spacing w:after="0"/>
        <w:jc w:val="both"/>
        <w:rPr>
          <w:rFonts w:ascii="Tahoma" w:hAnsi="Tahoma" w:cs="Tahoma"/>
        </w:rPr>
      </w:pPr>
    </w:p>
    <w:p w:rsidR="00D34E4B" w:rsidRPr="00D34E4B" w:rsidRDefault="00D34E4B"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D34E4B">
        <w:rPr>
          <w:rFonts w:ascii="Tahoma" w:hAnsi="Tahoma" w:cs="Tahoma"/>
          <w:sz w:val="24"/>
          <w:szCs w:val="24"/>
        </w:rPr>
        <w:lastRenderedPageBreak/>
        <w:t>Termin związania ofertą</w:t>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Termin związania ofertą wynosi 30 dni, licząc od dnia będącego ostatecznym terminem składania ofert.</w:t>
      </w:r>
    </w:p>
    <w:p w:rsidR="00D34E4B" w:rsidRDefault="00D34E4B" w:rsidP="002247F5">
      <w:pPr>
        <w:spacing w:after="0"/>
        <w:jc w:val="both"/>
        <w:rPr>
          <w:rFonts w:ascii="Tahoma" w:hAnsi="Tahoma" w:cs="Tahoma"/>
        </w:rPr>
      </w:pPr>
    </w:p>
    <w:p w:rsidR="00D34E4B" w:rsidRPr="00D34E4B" w:rsidRDefault="004F1ECF"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4F1ECF">
        <w:rPr>
          <w:rFonts w:ascii="Tahoma" w:hAnsi="Tahoma" w:cs="Tahoma"/>
          <w:sz w:val="24"/>
          <w:szCs w:val="24"/>
        </w:rPr>
        <w:t>Opis sposobu przygotowania oferty</w:t>
      </w:r>
    </w:p>
    <w:p w:rsidR="000268EE" w:rsidRPr="00D01792" w:rsidRDefault="000268EE" w:rsidP="002247F5">
      <w:pPr>
        <w:spacing w:after="0"/>
        <w:jc w:val="both"/>
        <w:rPr>
          <w:rFonts w:ascii="Tahoma" w:hAnsi="Tahoma" w:cs="Tahoma"/>
        </w:rPr>
      </w:pP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win</w:t>
      </w:r>
      <w:r w:rsidR="008B0ABD">
        <w:rPr>
          <w:rFonts w:ascii="Tahoma" w:hAnsi="Tahoma" w:cs="Tahoma"/>
        </w:rPr>
        <w:t>n</w:t>
      </w:r>
      <w:r w:rsidRPr="004F1ECF">
        <w:rPr>
          <w:rFonts w:ascii="Tahoma" w:hAnsi="Tahoma" w:cs="Tahoma"/>
        </w:rPr>
        <w:t>a zawierać:</w:t>
      </w:r>
    </w:p>
    <w:p w:rsidR="000268EE" w:rsidRPr="004F1ECF" w:rsidRDefault="000268EE" w:rsidP="0071215F">
      <w:pPr>
        <w:pStyle w:val="Akapitzlist"/>
        <w:numPr>
          <w:ilvl w:val="0"/>
          <w:numId w:val="9"/>
        </w:numPr>
        <w:spacing w:after="0"/>
        <w:ind w:left="851"/>
        <w:jc w:val="both"/>
        <w:rPr>
          <w:rFonts w:ascii="Tahoma" w:hAnsi="Tahoma" w:cs="Tahoma"/>
        </w:rPr>
      </w:pPr>
      <w:r w:rsidRPr="004F1ECF">
        <w:rPr>
          <w:rFonts w:ascii="Tahoma" w:hAnsi="Tahoma" w:cs="Tahoma"/>
        </w:rPr>
        <w:t>Formularz oferty (załącznik A do SIWZ),</w:t>
      </w:r>
    </w:p>
    <w:p w:rsidR="000268EE" w:rsidRPr="004F1ECF" w:rsidRDefault="000268EE" w:rsidP="0071215F">
      <w:pPr>
        <w:pStyle w:val="Akapitzlist"/>
        <w:numPr>
          <w:ilvl w:val="0"/>
          <w:numId w:val="9"/>
        </w:numPr>
        <w:spacing w:after="0"/>
        <w:ind w:left="851"/>
        <w:jc w:val="both"/>
        <w:rPr>
          <w:rFonts w:ascii="Tahoma" w:hAnsi="Tahoma" w:cs="Tahoma"/>
        </w:rPr>
      </w:pPr>
      <w:r w:rsidRPr="004F1ECF">
        <w:rPr>
          <w:rFonts w:ascii="Tahoma" w:hAnsi="Tahoma" w:cs="Tahoma"/>
        </w:rPr>
        <w:t>Oświadczenie o braku podstaw do wykluczenia i spełnienie warunków udziału w postępowaniu (załącznik B do SIWZ).</w:t>
      </w:r>
    </w:p>
    <w:p w:rsidR="000268EE" w:rsidRPr="004F1ECF" w:rsidRDefault="000268EE" w:rsidP="0071215F">
      <w:pPr>
        <w:pStyle w:val="Akapitzlist"/>
        <w:numPr>
          <w:ilvl w:val="0"/>
          <w:numId w:val="9"/>
        </w:numPr>
        <w:spacing w:after="0"/>
        <w:ind w:left="851"/>
        <w:jc w:val="both"/>
        <w:rPr>
          <w:rFonts w:ascii="Tahoma" w:hAnsi="Tahoma" w:cs="Tahoma"/>
        </w:rPr>
      </w:pPr>
      <w:r w:rsidRPr="004F1ECF">
        <w:rPr>
          <w:rFonts w:ascii="Tahoma" w:hAnsi="Tahoma" w:cs="Tahoma"/>
        </w:rPr>
        <w:t>Pełnomocnictwo osoby podpisującej ofertę w imieniu wykonawcy lub wykonawców składających ofertę wspólnie.</w:t>
      </w:r>
    </w:p>
    <w:p w:rsidR="000268EE" w:rsidRPr="004F1ECF" w:rsidRDefault="00247A3B" w:rsidP="0071215F">
      <w:pPr>
        <w:pStyle w:val="Akapitzlist"/>
        <w:numPr>
          <w:ilvl w:val="3"/>
          <w:numId w:val="4"/>
        </w:numPr>
        <w:tabs>
          <w:tab w:val="clear" w:pos="2880"/>
        </w:tabs>
        <w:spacing w:after="0"/>
        <w:ind w:left="426" w:hanging="426"/>
        <w:jc w:val="both"/>
        <w:rPr>
          <w:rFonts w:ascii="Tahoma" w:hAnsi="Tahoma" w:cs="Tahoma"/>
        </w:rPr>
      </w:pPr>
      <w:r>
        <w:rPr>
          <w:rFonts w:ascii="Tahoma" w:hAnsi="Tahoma" w:cs="Tahoma"/>
        </w:rPr>
        <w:t>Oferta</w:t>
      </w:r>
      <w:r w:rsidR="000268EE" w:rsidRPr="004F1ECF">
        <w:rPr>
          <w:rFonts w:ascii="Tahoma" w:hAnsi="Tahoma" w:cs="Tahoma"/>
        </w:rPr>
        <w:t xml:space="preserve"> oraz stanowiące jej załącznik oświadczenia winne był przygotowane zgodnie z załączonym wzorem zawartym w niniejszej SIWZ.</w:t>
      </w:r>
    </w:p>
    <w:p w:rsidR="000268EE" w:rsidRPr="004F1ECF" w:rsidRDefault="00247A3B" w:rsidP="0071215F">
      <w:pPr>
        <w:pStyle w:val="Akapitzlist"/>
        <w:numPr>
          <w:ilvl w:val="3"/>
          <w:numId w:val="4"/>
        </w:numPr>
        <w:tabs>
          <w:tab w:val="clear" w:pos="2880"/>
        </w:tabs>
        <w:spacing w:after="0"/>
        <w:ind w:left="426" w:hanging="426"/>
        <w:jc w:val="both"/>
        <w:rPr>
          <w:rFonts w:ascii="Tahoma" w:hAnsi="Tahoma" w:cs="Tahoma"/>
        </w:rPr>
      </w:pPr>
      <w:r>
        <w:rPr>
          <w:rFonts w:ascii="Tahoma" w:hAnsi="Tahoma" w:cs="Tahoma"/>
        </w:rPr>
        <w:t xml:space="preserve">Jeżeli w załączonym </w:t>
      </w:r>
      <w:r w:rsidR="000268EE" w:rsidRPr="004F1ECF">
        <w:rPr>
          <w:rFonts w:ascii="Tahoma" w:hAnsi="Tahoma" w:cs="Tahoma"/>
        </w:rPr>
        <w:t>w</w:t>
      </w:r>
      <w:r>
        <w:rPr>
          <w:rFonts w:ascii="Tahoma" w:hAnsi="Tahoma" w:cs="Tahoma"/>
        </w:rPr>
        <w:t>z</w:t>
      </w:r>
      <w:r w:rsidR="000268EE" w:rsidRPr="004F1ECF">
        <w:rPr>
          <w:rFonts w:ascii="Tahoma" w:hAnsi="Tahoma" w:cs="Tahoma"/>
        </w:rPr>
        <w:t>orze zabraknie miejsca Wykonawca może powiększyć odpowiednie pola druku lub dołączyć do dokumentu dodatkowe strony.</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Treść oferty winna odpowiadać treści SIWZ;</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winna być sporządzona w języku polskim, z zachowaniem formy pisemnej za pomocą narzędzia zapewniającego trwałość treści (np. wydruk, pismo niezmazywalnym długopisem).</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musi być podpisana przez osoby wskazane w dokumencie upoważniającym</w:t>
      </w:r>
      <w:r w:rsidR="004F1ECF">
        <w:rPr>
          <w:rFonts w:ascii="Tahoma" w:hAnsi="Tahoma" w:cs="Tahoma"/>
        </w:rPr>
        <w:t xml:space="preserve"> </w:t>
      </w:r>
      <w:r w:rsidRPr="004F1ECF">
        <w:rPr>
          <w:rFonts w:ascii="Tahoma" w:hAnsi="Tahoma" w:cs="Tahoma"/>
        </w:rPr>
        <w:t xml:space="preserve">do występowania w obrocie prawnym lub posiadające stosowne pełnomocnictwo; </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Poprawki w ofercie muszą być naniesione czytelnie oraz opatrzone podpisem osoby/osób podpisujących ofertę;</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Ofertę składaną przez podmioty wspólnie ubiegające się o udzielenie zamówienia (konsorcjum, koasekuracja) podpisują wszyscy wykonawcy lub ustanowiony przez te podmioty pełnomocnik.</w:t>
      </w:r>
    </w:p>
    <w:p w:rsid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Wykonawca może złożyć tylko jedną ofertę zawierającą jedną łączną, ostateczną cenę.</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Za osoby uprawnione do składania oświadczeń woli w imieniu Wykonawców uznaje się: osoby wskazane w Krajowym Rejestrze Sądowym lub dokumencie równorzędnym, oraz osoby legitymujące się odpowiednim pełnomocnictwem wystawionym przez te osoby określającym zakres umocowania. Dokument ten należy złożyć w formie oryginału lub kopii potwierdzonej za zgodność z oryginałem.</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Wykonawca ponosi koszty związane z przygotowaniem i złożeniem  oferty.</w:t>
      </w: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t>Oferta musi być złożona Zamawiającemu w nieprzejrzystej i zaklejonej kopercie z opisem:</w:t>
      </w:r>
    </w:p>
    <w:p w:rsidR="000268EE" w:rsidRPr="00D01792" w:rsidRDefault="000268EE" w:rsidP="004F1ECF">
      <w:pPr>
        <w:spacing w:after="0"/>
        <w:ind w:left="426" w:hanging="426"/>
        <w:jc w:val="both"/>
        <w:rPr>
          <w:rFonts w:ascii="Tahoma" w:hAnsi="Tahoma" w:cs="Tahoma"/>
        </w:rPr>
      </w:pPr>
    </w:p>
    <w:p w:rsidR="000268EE" w:rsidRPr="005A304A" w:rsidRDefault="000268EE" w:rsidP="005A304A">
      <w:pPr>
        <w:spacing w:after="0"/>
        <w:ind w:left="426" w:hanging="426"/>
        <w:jc w:val="center"/>
        <w:rPr>
          <w:rFonts w:ascii="Tahoma" w:hAnsi="Tahoma" w:cs="Tahoma"/>
          <w:u w:val="single"/>
        </w:rPr>
      </w:pPr>
      <w:r w:rsidRPr="005A304A">
        <w:rPr>
          <w:rFonts w:ascii="Tahoma" w:hAnsi="Tahoma" w:cs="Tahoma"/>
          <w:u w:val="single"/>
        </w:rPr>
        <w:t>pełna nazwa wykonawcy</w:t>
      </w:r>
    </w:p>
    <w:p w:rsidR="000268EE" w:rsidRPr="005A304A" w:rsidRDefault="000268EE" w:rsidP="005A304A">
      <w:pPr>
        <w:spacing w:after="0"/>
        <w:ind w:left="426" w:hanging="426"/>
        <w:jc w:val="center"/>
        <w:rPr>
          <w:rFonts w:ascii="Tahoma" w:hAnsi="Tahoma" w:cs="Tahoma"/>
          <w:u w:val="single"/>
        </w:rPr>
      </w:pPr>
      <w:r w:rsidRPr="005A304A">
        <w:rPr>
          <w:rFonts w:ascii="Tahoma" w:hAnsi="Tahoma" w:cs="Tahoma"/>
          <w:u w:val="single"/>
        </w:rPr>
        <w:t>adres</w:t>
      </w:r>
    </w:p>
    <w:p w:rsidR="000268EE" w:rsidRPr="005A304A" w:rsidRDefault="000268EE" w:rsidP="005A304A">
      <w:pPr>
        <w:spacing w:after="0"/>
        <w:ind w:left="426" w:hanging="426"/>
        <w:jc w:val="center"/>
        <w:rPr>
          <w:rFonts w:ascii="Tahoma" w:hAnsi="Tahoma" w:cs="Tahoma"/>
          <w:u w:val="single"/>
        </w:rPr>
      </w:pPr>
      <w:r w:rsidRPr="005A304A">
        <w:rPr>
          <w:rFonts w:ascii="Tahoma" w:hAnsi="Tahoma" w:cs="Tahoma"/>
          <w:u w:val="single"/>
        </w:rPr>
        <w:t>NIP, REGON</w:t>
      </w:r>
    </w:p>
    <w:p w:rsidR="000268EE" w:rsidRPr="00D01792" w:rsidRDefault="000268EE" w:rsidP="005A304A">
      <w:pPr>
        <w:spacing w:after="0"/>
        <w:ind w:left="426" w:hanging="426"/>
        <w:jc w:val="center"/>
        <w:rPr>
          <w:rFonts w:ascii="Tahoma" w:hAnsi="Tahoma" w:cs="Tahoma"/>
        </w:rPr>
      </w:pPr>
    </w:p>
    <w:p w:rsidR="000268EE" w:rsidRPr="005A304A" w:rsidRDefault="000268EE" w:rsidP="005A304A">
      <w:pPr>
        <w:spacing w:after="0"/>
        <w:ind w:left="426" w:hanging="426"/>
        <w:jc w:val="center"/>
        <w:rPr>
          <w:rFonts w:ascii="Tahoma" w:hAnsi="Tahoma" w:cs="Tahoma"/>
          <w:b/>
        </w:rPr>
      </w:pPr>
      <w:r w:rsidRPr="005A304A">
        <w:rPr>
          <w:rFonts w:ascii="Tahoma" w:hAnsi="Tahoma" w:cs="Tahoma"/>
          <w:b/>
        </w:rPr>
        <w:t>oraz dopiskiem</w:t>
      </w:r>
    </w:p>
    <w:p w:rsidR="000268EE" w:rsidRPr="005A304A" w:rsidRDefault="000268EE" w:rsidP="005A304A">
      <w:pPr>
        <w:spacing w:after="0"/>
        <w:ind w:left="426" w:hanging="426"/>
        <w:jc w:val="center"/>
        <w:rPr>
          <w:rFonts w:ascii="Tahoma" w:hAnsi="Tahoma" w:cs="Tahoma"/>
          <w:b/>
        </w:rPr>
      </w:pPr>
    </w:p>
    <w:p w:rsidR="000268EE" w:rsidRPr="005A304A" w:rsidRDefault="000268EE" w:rsidP="005A304A">
      <w:pPr>
        <w:spacing w:after="0"/>
        <w:ind w:left="426" w:hanging="426"/>
        <w:jc w:val="center"/>
        <w:rPr>
          <w:rFonts w:ascii="Tahoma" w:hAnsi="Tahoma" w:cs="Tahoma"/>
          <w:b/>
        </w:rPr>
      </w:pPr>
      <w:r w:rsidRPr="005A304A">
        <w:rPr>
          <w:rFonts w:ascii="Tahoma" w:hAnsi="Tahoma" w:cs="Tahoma"/>
          <w:b/>
        </w:rPr>
        <w:t>OFERTA W PRZETARGU</w:t>
      </w:r>
    </w:p>
    <w:p w:rsidR="000268EE" w:rsidRDefault="000268EE" w:rsidP="005A304A">
      <w:pPr>
        <w:spacing w:after="0"/>
        <w:ind w:left="426" w:hanging="426"/>
        <w:jc w:val="center"/>
        <w:rPr>
          <w:rFonts w:ascii="Tahoma" w:hAnsi="Tahoma" w:cs="Tahoma"/>
          <w:b/>
        </w:rPr>
      </w:pPr>
      <w:r w:rsidRPr="005A304A">
        <w:rPr>
          <w:rFonts w:ascii="Tahoma" w:hAnsi="Tahoma" w:cs="Tahoma"/>
          <w:b/>
        </w:rPr>
        <w:t>NA UBEZPIECZENIE MIENIA I ODPOWIEDZIALNOŚCI CYWILNEJ</w:t>
      </w:r>
    </w:p>
    <w:p w:rsidR="000F7B1E" w:rsidRPr="000F7B1E" w:rsidRDefault="000F7B1E" w:rsidP="005A304A">
      <w:pPr>
        <w:spacing w:after="0"/>
        <w:ind w:left="426" w:hanging="426"/>
        <w:jc w:val="center"/>
        <w:rPr>
          <w:rFonts w:ascii="Tahoma" w:hAnsi="Tahoma" w:cs="Tahoma"/>
          <w:b/>
        </w:rPr>
      </w:pPr>
      <w:r w:rsidRPr="000F7B1E">
        <w:rPr>
          <w:rFonts w:ascii="Tahoma" w:hAnsi="Tahoma" w:cs="Tahoma"/>
          <w:b/>
        </w:rPr>
        <w:t>NIE OTWIERAĆ PRZED UPŁYWEM TERMINU OTWARCIA OFERT</w:t>
      </w:r>
    </w:p>
    <w:p w:rsidR="000268EE" w:rsidRPr="00D01792" w:rsidRDefault="000268EE" w:rsidP="004F1ECF">
      <w:pPr>
        <w:spacing w:after="0"/>
        <w:ind w:left="426" w:hanging="426"/>
        <w:jc w:val="both"/>
        <w:rPr>
          <w:rFonts w:ascii="Tahoma" w:hAnsi="Tahoma" w:cs="Tahoma"/>
        </w:rPr>
      </w:pPr>
    </w:p>
    <w:p w:rsidR="000268EE" w:rsidRPr="004F1ECF" w:rsidRDefault="000268EE" w:rsidP="0071215F">
      <w:pPr>
        <w:pStyle w:val="Akapitzlist"/>
        <w:numPr>
          <w:ilvl w:val="3"/>
          <w:numId w:val="4"/>
        </w:numPr>
        <w:tabs>
          <w:tab w:val="clear" w:pos="2880"/>
        </w:tabs>
        <w:spacing w:after="0"/>
        <w:ind w:left="426" w:hanging="426"/>
        <w:jc w:val="both"/>
        <w:rPr>
          <w:rFonts w:ascii="Tahoma" w:hAnsi="Tahoma" w:cs="Tahoma"/>
        </w:rPr>
      </w:pPr>
      <w:r w:rsidRPr="004F1ECF">
        <w:rPr>
          <w:rFonts w:ascii="Tahoma" w:hAnsi="Tahoma" w:cs="Tahoma"/>
        </w:rPr>
        <w:lastRenderedPageBreak/>
        <w:t>Jeżeli oferta zawiera informacje stanowiące tajemnice przedsiębiorstwa w rozumieniu przepisów ustawy z dnia 16 kwietnia 1993 roku o zwalczaniu nieuczciwej konkurencji (Dz. U. z 2003 r., Nr 153, poz. 1503 z późn. zm.), wykonawca może zastrzec, iż nie mogą być one udostępniane innym uczestnikom postępowania, przy czym musi wtedy wykazać, iż zastrzeżone informacje stanowią tajemnicę przedsiębiorstwa. Winien on wówczas wyodrębnić te informacje w formie osobnego pakietu. Pakiet ten ma być wyraźnie oznaczony „TAJEMNICE  PRZEDSIĘBIORSTWA – NIE  UDOSTĘPNIAĆ  INNYM  UCZESTNIKOM  POSTĘPOWANIA”.</w:t>
      </w:r>
    </w:p>
    <w:p w:rsidR="000268EE" w:rsidRPr="00D01792" w:rsidRDefault="000268EE" w:rsidP="002247F5">
      <w:pPr>
        <w:spacing w:after="0"/>
        <w:jc w:val="both"/>
        <w:rPr>
          <w:rFonts w:ascii="Tahoma" w:hAnsi="Tahoma" w:cs="Tahoma"/>
        </w:rPr>
      </w:pPr>
    </w:p>
    <w:p w:rsidR="000268EE" w:rsidRPr="005A304A" w:rsidRDefault="000268EE" w:rsidP="005A304A">
      <w:pPr>
        <w:spacing w:after="0"/>
        <w:ind w:left="426"/>
        <w:jc w:val="both"/>
        <w:rPr>
          <w:rFonts w:ascii="Tahoma" w:hAnsi="Tahoma" w:cs="Tahoma"/>
          <w:b/>
          <w:u w:val="single"/>
        </w:rPr>
      </w:pPr>
      <w:r w:rsidRPr="005A304A">
        <w:rPr>
          <w:rFonts w:ascii="Tahoma" w:hAnsi="Tahoma" w:cs="Tahoma"/>
          <w:b/>
          <w:u w:val="single"/>
        </w:rPr>
        <w:t>UWAGA:</w:t>
      </w:r>
    </w:p>
    <w:p w:rsidR="000268EE" w:rsidRPr="00D01792" w:rsidRDefault="000268EE" w:rsidP="005A304A">
      <w:pPr>
        <w:spacing w:after="0"/>
        <w:ind w:left="426"/>
        <w:jc w:val="both"/>
        <w:rPr>
          <w:rFonts w:ascii="Tahoma" w:hAnsi="Tahoma" w:cs="Tahoma"/>
        </w:rPr>
      </w:pPr>
      <w:r w:rsidRPr="00D01792">
        <w:rPr>
          <w:rFonts w:ascii="Tahoma" w:hAnsi="Tahoma" w:cs="Tahoma"/>
        </w:rPr>
        <w:t>Zamawiający uzna, że Wykonawca wykazał, że informacje stanowią tajemnicę przedsiębiorstwa jeżeli:</w:t>
      </w:r>
    </w:p>
    <w:p w:rsidR="000268EE" w:rsidRPr="005A304A" w:rsidRDefault="000268EE" w:rsidP="0071215F">
      <w:pPr>
        <w:pStyle w:val="Akapitzlist"/>
        <w:numPr>
          <w:ilvl w:val="6"/>
          <w:numId w:val="4"/>
        </w:numPr>
        <w:tabs>
          <w:tab w:val="clear" w:pos="5040"/>
        </w:tabs>
        <w:spacing w:after="0"/>
        <w:ind w:left="1134"/>
        <w:jc w:val="both"/>
        <w:rPr>
          <w:rFonts w:ascii="Tahoma" w:hAnsi="Tahoma" w:cs="Tahoma"/>
        </w:rPr>
      </w:pPr>
      <w:r w:rsidRPr="005A304A">
        <w:rPr>
          <w:rFonts w:ascii="Tahoma" w:hAnsi="Tahoma" w:cs="Tahoma"/>
        </w:rPr>
        <w:t>nie zostały upublicznione,</w:t>
      </w:r>
    </w:p>
    <w:p w:rsidR="000268EE" w:rsidRPr="005A304A" w:rsidRDefault="000268EE" w:rsidP="0071215F">
      <w:pPr>
        <w:pStyle w:val="Akapitzlist"/>
        <w:numPr>
          <w:ilvl w:val="6"/>
          <w:numId w:val="4"/>
        </w:numPr>
        <w:tabs>
          <w:tab w:val="clear" w:pos="5040"/>
        </w:tabs>
        <w:spacing w:after="0"/>
        <w:ind w:left="1134"/>
        <w:jc w:val="both"/>
        <w:rPr>
          <w:rFonts w:ascii="Tahoma" w:hAnsi="Tahoma" w:cs="Tahoma"/>
        </w:rPr>
      </w:pPr>
      <w:r w:rsidRPr="005A304A">
        <w:rPr>
          <w:rFonts w:ascii="Tahoma" w:hAnsi="Tahoma" w:cs="Tahoma"/>
        </w:rPr>
        <w:t>stanowią wartość techniczną lub technologiczną lub organizacyjną lub inną wartość gospodarczą,</w:t>
      </w:r>
      <w:r w:rsidR="005A304A">
        <w:rPr>
          <w:rFonts w:ascii="Tahoma" w:hAnsi="Tahoma" w:cs="Tahoma"/>
        </w:rPr>
        <w:t xml:space="preserve"> </w:t>
      </w:r>
      <w:r w:rsidRPr="005A304A">
        <w:rPr>
          <w:rFonts w:ascii="Tahoma" w:hAnsi="Tahoma" w:cs="Tahoma"/>
        </w:rPr>
        <w:t>co wynika z art. 11 ust. 4 ustawy z dnia 16 kwietnia 1993 roku o zwalczaniu nieuczciwej konkurencji (Dz. U. z 2003 r., Nr 153, poz. 1503 z późn. zm.).</w:t>
      </w:r>
    </w:p>
    <w:p w:rsidR="000268EE" w:rsidRPr="00D01792" w:rsidRDefault="000268EE" w:rsidP="0076600B">
      <w:pPr>
        <w:spacing w:after="0"/>
        <w:ind w:left="426"/>
        <w:jc w:val="both"/>
        <w:rPr>
          <w:rFonts w:ascii="Tahoma" w:hAnsi="Tahoma" w:cs="Tahoma"/>
        </w:rPr>
      </w:pPr>
      <w:r w:rsidRPr="00D01792">
        <w:rPr>
          <w:rFonts w:ascii="Tahoma" w:hAnsi="Tahoma" w:cs="Tahoma"/>
        </w:rPr>
        <w:t>Sam fakt zamknięcia w kopercie danej informacji i oznaczenia jej sformułowaniem „TAJEMNICE  PRZEDSIĘBIORSTWA – NIE  UDOSTĘPNIAĆ  INNYM  UCZESTNIKOM  POSTĘPOWANIA” nie wyczerpuje znamion podjęcia niezbędnych działań w celu zachowania ich poufności.</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p>
    <w:p w:rsidR="005A304A" w:rsidRPr="00D34E4B" w:rsidRDefault="005A304A"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5A304A">
        <w:rPr>
          <w:rFonts w:ascii="Tahoma" w:hAnsi="Tahoma" w:cs="Tahoma"/>
          <w:sz w:val="24"/>
          <w:szCs w:val="24"/>
        </w:rPr>
        <w:t>Miejsce i termin składania i otwarcia ofert</w:t>
      </w:r>
    </w:p>
    <w:p w:rsidR="000268EE" w:rsidRPr="00D01792" w:rsidRDefault="000268EE" w:rsidP="002247F5">
      <w:pPr>
        <w:spacing w:after="0"/>
        <w:jc w:val="both"/>
        <w:rPr>
          <w:rFonts w:ascii="Tahoma" w:hAnsi="Tahoma" w:cs="Tahoma"/>
        </w:rPr>
      </w:pPr>
    </w:p>
    <w:p w:rsidR="000268EE" w:rsidRPr="007C0E49" w:rsidRDefault="000268EE" w:rsidP="0071215F">
      <w:pPr>
        <w:pStyle w:val="Akapitzlist"/>
        <w:numPr>
          <w:ilvl w:val="3"/>
          <w:numId w:val="4"/>
        </w:numPr>
        <w:tabs>
          <w:tab w:val="clear" w:pos="2880"/>
        </w:tabs>
        <w:spacing w:after="0"/>
        <w:ind w:left="426" w:hanging="426"/>
        <w:jc w:val="both"/>
        <w:rPr>
          <w:rFonts w:ascii="Tahoma" w:hAnsi="Tahoma" w:cs="Tahoma"/>
        </w:rPr>
      </w:pPr>
      <w:r w:rsidRPr="007C0E49">
        <w:rPr>
          <w:rFonts w:ascii="Tahoma" w:hAnsi="Tahoma" w:cs="Tahoma"/>
          <w:b/>
        </w:rPr>
        <w:t>Termin składania ofert</w:t>
      </w:r>
      <w:r w:rsidR="00247A3B" w:rsidRPr="007C0E49">
        <w:rPr>
          <w:rFonts w:ascii="Tahoma" w:hAnsi="Tahoma" w:cs="Tahoma"/>
        </w:rPr>
        <w:t xml:space="preserve"> upływa dnia </w:t>
      </w:r>
      <w:r w:rsidR="008C3BFD">
        <w:rPr>
          <w:rFonts w:ascii="Tahoma" w:hAnsi="Tahoma" w:cs="Tahoma"/>
        </w:rPr>
        <w:t>01</w:t>
      </w:r>
      <w:r w:rsidR="00BA6497">
        <w:rPr>
          <w:rFonts w:ascii="Tahoma" w:hAnsi="Tahoma" w:cs="Tahoma"/>
        </w:rPr>
        <w:t>.</w:t>
      </w:r>
      <w:r w:rsidR="008C3BFD">
        <w:rPr>
          <w:rFonts w:ascii="Tahoma" w:hAnsi="Tahoma" w:cs="Tahoma"/>
        </w:rPr>
        <w:t>10</w:t>
      </w:r>
      <w:r w:rsidR="00247A3B" w:rsidRPr="007C0E49">
        <w:rPr>
          <w:rFonts w:ascii="Tahoma" w:hAnsi="Tahoma" w:cs="Tahoma"/>
        </w:rPr>
        <w:t>.201</w:t>
      </w:r>
      <w:r w:rsidR="00646F92" w:rsidRPr="007C0E49">
        <w:rPr>
          <w:rFonts w:ascii="Tahoma" w:hAnsi="Tahoma" w:cs="Tahoma"/>
        </w:rPr>
        <w:t>8</w:t>
      </w:r>
      <w:r w:rsidR="00247A3B" w:rsidRPr="007C0E49">
        <w:rPr>
          <w:rFonts w:ascii="Tahoma" w:hAnsi="Tahoma" w:cs="Tahoma"/>
        </w:rPr>
        <w:t xml:space="preserve"> r. o godz. </w:t>
      </w:r>
      <w:r w:rsidR="0052345A">
        <w:rPr>
          <w:rFonts w:ascii="Tahoma" w:hAnsi="Tahoma" w:cs="Tahoma"/>
        </w:rPr>
        <w:t>11</w:t>
      </w:r>
      <w:r w:rsidR="00296D3D" w:rsidRPr="007C0E49">
        <w:rPr>
          <w:rFonts w:ascii="Tahoma" w:hAnsi="Tahoma" w:cs="Tahoma"/>
        </w:rPr>
        <w:t>.</w:t>
      </w:r>
      <w:r w:rsidR="0052345A">
        <w:rPr>
          <w:rFonts w:ascii="Tahoma" w:hAnsi="Tahoma" w:cs="Tahoma"/>
        </w:rPr>
        <w:t>0</w:t>
      </w:r>
      <w:r w:rsidRPr="007C0E49">
        <w:rPr>
          <w:rFonts w:ascii="Tahoma" w:hAnsi="Tahoma" w:cs="Tahoma"/>
        </w:rPr>
        <w:t>0</w:t>
      </w:r>
      <w:r w:rsidR="00C5510E" w:rsidRPr="007C0E49">
        <w:rPr>
          <w:rFonts w:ascii="Tahoma" w:hAnsi="Tahoma" w:cs="Tahoma"/>
        </w:rPr>
        <w:t>.</w:t>
      </w:r>
    </w:p>
    <w:p w:rsidR="000268EE" w:rsidRPr="007C0E49" w:rsidRDefault="000268EE" w:rsidP="0071215F">
      <w:pPr>
        <w:pStyle w:val="Akapitzlist"/>
        <w:numPr>
          <w:ilvl w:val="3"/>
          <w:numId w:val="4"/>
        </w:numPr>
        <w:tabs>
          <w:tab w:val="clear" w:pos="2880"/>
        </w:tabs>
        <w:spacing w:after="0"/>
        <w:ind w:left="426" w:hanging="426"/>
        <w:jc w:val="both"/>
        <w:rPr>
          <w:rFonts w:ascii="Tahoma" w:hAnsi="Tahoma" w:cs="Tahoma"/>
        </w:rPr>
      </w:pPr>
      <w:r w:rsidRPr="007C0E49">
        <w:rPr>
          <w:rFonts w:ascii="Tahoma" w:hAnsi="Tahoma" w:cs="Tahoma"/>
          <w:b/>
        </w:rPr>
        <w:t>Ofertę należy złożyć w</w:t>
      </w:r>
      <w:r w:rsidRPr="007C0E49">
        <w:rPr>
          <w:rFonts w:ascii="Tahoma" w:hAnsi="Tahoma" w:cs="Tahoma"/>
        </w:rPr>
        <w:t xml:space="preserve"> </w:t>
      </w:r>
      <w:r w:rsidR="00AD2120" w:rsidRPr="00AD2120">
        <w:rPr>
          <w:rFonts w:ascii="Tahoma" w:hAnsi="Tahoma" w:cs="Tahoma"/>
        </w:rPr>
        <w:t xml:space="preserve">Urzędzie Gminy w </w:t>
      </w:r>
      <w:r w:rsidR="00BA6497">
        <w:rPr>
          <w:rFonts w:ascii="Tahoma" w:hAnsi="Tahoma" w:cs="Tahoma"/>
        </w:rPr>
        <w:t>Kadzidle</w:t>
      </w:r>
      <w:r w:rsidR="00AD2120" w:rsidRPr="00AD2120">
        <w:rPr>
          <w:rFonts w:ascii="Tahoma" w:hAnsi="Tahoma" w:cs="Tahoma"/>
        </w:rPr>
        <w:t xml:space="preserve">, ul. </w:t>
      </w:r>
      <w:r w:rsidR="00BA6497">
        <w:rPr>
          <w:rFonts w:ascii="Tahoma" w:hAnsi="Tahoma" w:cs="Tahoma"/>
        </w:rPr>
        <w:t>Targowa 4</w:t>
      </w:r>
      <w:r w:rsidR="00AD2120" w:rsidRPr="00AD2120">
        <w:rPr>
          <w:rFonts w:ascii="Tahoma" w:hAnsi="Tahoma" w:cs="Tahoma"/>
        </w:rPr>
        <w:t>, 0</w:t>
      </w:r>
      <w:r w:rsidR="00BA6497">
        <w:rPr>
          <w:rFonts w:ascii="Tahoma" w:hAnsi="Tahoma" w:cs="Tahoma"/>
        </w:rPr>
        <w:t>7-420 Kadzidło</w:t>
      </w:r>
      <w:r w:rsidR="00AD2120">
        <w:rPr>
          <w:rFonts w:ascii="Tahoma" w:hAnsi="Tahoma" w:cs="Tahoma"/>
        </w:rPr>
        <w:t>, Sekretariat Urzędu Gminy</w:t>
      </w:r>
      <w:r w:rsidR="00BA6497">
        <w:rPr>
          <w:rFonts w:ascii="Tahoma" w:hAnsi="Tahoma" w:cs="Tahoma"/>
        </w:rPr>
        <w:t xml:space="preserve"> (pokój nr </w:t>
      </w:r>
      <w:r w:rsidR="008C3BFD">
        <w:rPr>
          <w:rFonts w:ascii="Tahoma" w:hAnsi="Tahoma" w:cs="Tahoma"/>
        </w:rPr>
        <w:t>2</w:t>
      </w:r>
      <w:r w:rsidR="00BA6497">
        <w:rPr>
          <w:rFonts w:ascii="Tahoma" w:hAnsi="Tahoma" w:cs="Tahoma"/>
        </w:rPr>
        <w:t>)</w:t>
      </w:r>
      <w:r w:rsidR="00AD2120">
        <w:rPr>
          <w:rFonts w:ascii="Tahoma" w:hAnsi="Tahoma" w:cs="Tahoma"/>
        </w:rPr>
        <w:t>.</w:t>
      </w:r>
    </w:p>
    <w:p w:rsidR="000268EE" w:rsidRPr="007C0E49" w:rsidRDefault="000268EE" w:rsidP="0071215F">
      <w:pPr>
        <w:pStyle w:val="Akapitzlist"/>
        <w:numPr>
          <w:ilvl w:val="3"/>
          <w:numId w:val="4"/>
        </w:numPr>
        <w:tabs>
          <w:tab w:val="clear" w:pos="2880"/>
        </w:tabs>
        <w:spacing w:after="0"/>
        <w:ind w:left="426" w:hanging="426"/>
        <w:jc w:val="both"/>
        <w:rPr>
          <w:rFonts w:ascii="Tahoma" w:hAnsi="Tahoma" w:cs="Tahoma"/>
        </w:rPr>
      </w:pPr>
      <w:r w:rsidRPr="007C0E49">
        <w:rPr>
          <w:rFonts w:ascii="Tahoma" w:hAnsi="Tahoma" w:cs="Tahoma"/>
          <w:b/>
        </w:rPr>
        <w:t>Komisyjne otwarcie ofert nastąpi</w:t>
      </w:r>
      <w:r w:rsidR="00247A3B" w:rsidRPr="007C0E49">
        <w:rPr>
          <w:rFonts w:ascii="Tahoma" w:hAnsi="Tahoma" w:cs="Tahoma"/>
        </w:rPr>
        <w:t xml:space="preserve"> dnia </w:t>
      </w:r>
      <w:r w:rsidR="008C3BFD">
        <w:rPr>
          <w:rFonts w:ascii="Tahoma" w:hAnsi="Tahoma" w:cs="Tahoma"/>
        </w:rPr>
        <w:t>01</w:t>
      </w:r>
      <w:r w:rsidR="00BA6497">
        <w:rPr>
          <w:rFonts w:ascii="Tahoma" w:hAnsi="Tahoma" w:cs="Tahoma"/>
        </w:rPr>
        <w:t>.</w:t>
      </w:r>
      <w:r w:rsidR="008C3BFD">
        <w:rPr>
          <w:rFonts w:ascii="Tahoma" w:hAnsi="Tahoma" w:cs="Tahoma"/>
        </w:rPr>
        <w:t>10</w:t>
      </w:r>
      <w:r w:rsidR="00646F92" w:rsidRPr="007C0E49">
        <w:rPr>
          <w:rFonts w:ascii="Tahoma" w:hAnsi="Tahoma" w:cs="Tahoma"/>
        </w:rPr>
        <w:t>.2018</w:t>
      </w:r>
      <w:r w:rsidRPr="007C0E49">
        <w:rPr>
          <w:rFonts w:ascii="Tahoma" w:hAnsi="Tahoma" w:cs="Tahoma"/>
        </w:rPr>
        <w:t xml:space="preserve"> r. o godz. </w:t>
      </w:r>
      <w:r w:rsidR="00805733">
        <w:rPr>
          <w:rFonts w:ascii="Tahoma" w:hAnsi="Tahoma" w:cs="Tahoma"/>
        </w:rPr>
        <w:t>1</w:t>
      </w:r>
      <w:r w:rsidR="0052345A">
        <w:rPr>
          <w:rFonts w:ascii="Tahoma" w:hAnsi="Tahoma" w:cs="Tahoma"/>
        </w:rPr>
        <w:t>1.15</w:t>
      </w:r>
      <w:r w:rsidR="008C3BFD">
        <w:rPr>
          <w:rFonts w:ascii="Tahoma" w:hAnsi="Tahoma" w:cs="Tahoma"/>
        </w:rPr>
        <w:t xml:space="preserve"> w siedzibie zamawiającego, sala narad (pokój nr 1).</w:t>
      </w:r>
      <w:bookmarkStart w:id="0" w:name="_GoBack"/>
      <w:bookmarkEnd w:id="0"/>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 xml:space="preserve">Wykonawca może wprowadzać zmiany, do złożonej oferty pod warunkiem, że Zamawiający otrzyma pisemne powiadomienie o wprowadzaniu zmian przed terminem składania ofert. Powiadomienie o wprowadzaniu zmian musi być złożone według takich samych zasad i wymagań jak składana oferta, </w:t>
      </w:r>
      <w:r w:rsidR="00BA0538">
        <w:rPr>
          <w:rFonts w:ascii="Tahoma" w:hAnsi="Tahoma" w:cs="Tahoma"/>
        </w:rPr>
        <w:t xml:space="preserve"> i </w:t>
      </w:r>
      <w:r w:rsidRPr="002C41BE">
        <w:rPr>
          <w:rFonts w:ascii="Tahoma" w:hAnsi="Tahoma" w:cs="Tahoma"/>
        </w:rPr>
        <w:t>odpowiednio oznakowane z dopiskiem "ZMIANA OFERTY",</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 xml:space="preserve">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w:t>
      </w:r>
      <w:r w:rsidR="00BA0538">
        <w:rPr>
          <w:rFonts w:ascii="Tahoma" w:hAnsi="Tahoma" w:cs="Tahoma"/>
        </w:rPr>
        <w:t xml:space="preserve"> i </w:t>
      </w:r>
      <w:r w:rsidRPr="002C41BE">
        <w:rPr>
          <w:rFonts w:ascii="Tahoma" w:hAnsi="Tahoma" w:cs="Tahoma"/>
        </w:rPr>
        <w:t>odpowiednio oznakowane z dopiskiem „WYCOFANIE OFERTY”.</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Oferty złożone po terminie zostaną bez otwierania niezwłocznie zwrócone Wykonawcy.</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Otwarcie ofert jest jawne. Nieobecność przedstawicieli Wykonawcy, nie będzie powodem odłożenia otwarcia ofert.</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Zamawiający zgodnie z art. 86 ust. 3 ustawy, bezpośrednio przed otwarciem ofert poda kwotę, jaką zamierza przeznaczyć na sfinansowanie zamówienia.</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Oferty zostaną otwarte w kolejności, w jakiej zostały złożone u Zamawiającego.</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lastRenderedPageBreak/>
        <w:t>Podczas otwarcia ofert zostaną odczytane nazwy (firmy) oraz adresy Wykonawców, a także informacje dotyczące ceny, terminu wykonania zamówienia</w:t>
      </w:r>
      <w:r w:rsidR="00D335DA">
        <w:rPr>
          <w:rFonts w:ascii="Tahoma" w:hAnsi="Tahoma" w:cs="Tahoma"/>
        </w:rPr>
        <w:t xml:space="preserve">, </w:t>
      </w:r>
      <w:r w:rsidR="00D335DA" w:rsidRPr="00D335DA">
        <w:rPr>
          <w:rFonts w:ascii="Tahoma" w:hAnsi="Tahoma" w:cs="Tahoma"/>
        </w:rPr>
        <w:t>klauzul dodatkowych, oferowanych franszyz</w:t>
      </w:r>
      <w:r w:rsidRPr="00D335DA">
        <w:rPr>
          <w:rFonts w:ascii="Tahoma" w:hAnsi="Tahoma" w:cs="Tahoma"/>
        </w:rPr>
        <w:t xml:space="preserve"> oraz warunków płatności zawarte w </w:t>
      </w:r>
      <w:r w:rsidRPr="002C41BE">
        <w:rPr>
          <w:rFonts w:ascii="Tahoma" w:hAnsi="Tahoma" w:cs="Tahoma"/>
        </w:rPr>
        <w:t>ofertach.</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 xml:space="preserve">W toku badania i oceny złożonych ofert Zamawiający może żądać od wykonawców wyjaśnień dotyczących treści złożonych ofert. </w:t>
      </w:r>
    </w:p>
    <w:p w:rsid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Prośba o wyjaśnienie oraz odpowiedź zostaną przesłane faxem lub pocztą e-mail.</w:t>
      </w: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Zamawiający zgodnie z art. 87 ust. 2 ustawy, poprawia w tekście oferty oczywiste omyłki pisarskie i omyłki rachunkowe, z uwzględnieniem konsekwencji rachunkowych dokonanych poprawek oraz inne omyłki polegające na niezgodności oferty z SIWZ nie powodujące istotnych zmian w treści oferty, niezwłocznie zawiadamiając o tym Wykonawcę, którego oferta została poprawiona.</w:t>
      </w:r>
    </w:p>
    <w:p w:rsidR="000268EE" w:rsidRDefault="000268EE" w:rsidP="002247F5">
      <w:pPr>
        <w:spacing w:after="0"/>
        <w:jc w:val="both"/>
        <w:rPr>
          <w:rFonts w:ascii="Tahoma" w:hAnsi="Tahoma" w:cs="Tahoma"/>
        </w:rPr>
      </w:pPr>
    </w:p>
    <w:p w:rsidR="002C41BE" w:rsidRPr="00D34E4B" w:rsidRDefault="002C41BE" w:rsidP="0071215F">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line="240" w:lineRule="auto"/>
        <w:ind w:left="567" w:hanging="567"/>
        <w:contextualSpacing w:val="0"/>
        <w:jc w:val="both"/>
        <w:rPr>
          <w:rFonts w:ascii="Tahoma" w:hAnsi="Tahoma" w:cs="Tahoma"/>
        </w:rPr>
      </w:pPr>
      <w:r w:rsidRPr="002C41BE">
        <w:rPr>
          <w:rFonts w:ascii="Tahoma" w:hAnsi="Tahoma" w:cs="Tahoma"/>
          <w:sz w:val="24"/>
          <w:szCs w:val="24"/>
        </w:rPr>
        <w:t>Opis kryteriów jakimi zamawiający będzie się kierował przy wyborze oferty wraz z podaniem wag tych kryteriów oraz sposobu obliczania punktów</w:t>
      </w:r>
    </w:p>
    <w:p w:rsidR="000268EE" w:rsidRPr="00D01792" w:rsidRDefault="000268EE" w:rsidP="002247F5">
      <w:pPr>
        <w:spacing w:after="0"/>
        <w:jc w:val="both"/>
        <w:rPr>
          <w:rFonts w:ascii="Tahoma" w:hAnsi="Tahoma" w:cs="Tahoma"/>
        </w:rPr>
      </w:pPr>
    </w:p>
    <w:p w:rsid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Oferty będą oceniane na po</w:t>
      </w:r>
      <w:r w:rsidR="002C41BE">
        <w:rPr>
          <w:rFonts w:ascii="Tahoma" w:hAnsi="Tahoma" w:cs="Tahoma"/>
        </w:rPr>
        <w:t>dstawie następujących kryteriów</w:t>
      </w:r>
    </w:p>
    <w:p w:rsidR="000268EE" w:rsidRPr="002C41BE" w:rsidRDefault="000268EE" w:rsidP="002C41BE">
      <w:pPr>
        <w:pStyle w:val="Akapitzlist"/>
        <w:spacing w:after="0"/>
        <w:ind w:left="426"/>
        <w:jc w:val="both"/>
        <w:rPr>
          <w:rFonts w:ascii="Tahoma" w:hAnsi="Tahoma" w:cs="Tahoma"/>
        </w:rPr>
      </w:pPr>
      <w:r w:rsidRPr="002C41BE">
        <w:rPr>
          <w:rFonts w:ascii="Tahoma" w:hAnsi="Tahoma" w:cs="Tahoma"/>
        </w:rPr>
        <w:t>(obok podano wagę procentową danego kryterium):</w:t>
      </w:r>
    </w:p>
    <w:p w:rsidR="000268EE" w:rsidRPr="00D01792" w:rsidRDefault="000268EE" w:rsidP="002247F5">
      <w:pPr>
        <w:spacing w:after="0"/>
        <w:jc w:val="both"/>
        <w:rPr>
          <w:rFonts w:ascii="Tahoma" w:hAnsi="Tahoma" w:cs="Tahoma"/>
        </w:rPr>
      </w:pPr>
    </w:p>
    <w:p w:rsidR="000268EE" w:rsidRPr="002C41BE" w:rsidRDefault="003D07ED" w:rsidP="002C41BE">
      <w:pPr>
        <w:spacing w:after="0"/>
        <w:ind w:left="360"/>
        <w:jc w:val="both"/>
        <w:rPr>
          <w:rFonts w:ascii="Tahoma" w:hAnsi="Tahoma" w:cs="Tahoma"/>
        </w:rPr>
      </w:pPr>
      <w:r>
        <w:rPr>
          <w:rFonts w:ascii="Tahoma" w:hAnsi="Tahoma" w:cs="Tahoma"/>
        </w:rPr>
        <w:t>1)  cena łączna</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000268EE" w:rsidRPr="002C41BE">
        <w:rPr>
          <w:rFonts w:ascii="Tahoma" w:hAnsi="Tahoma" w:cs="Tahoma"/>
        </w:rPr>
        <w:t>60%</w:t>
      </w:r>
    </w:p>
    <w:p w:rsidR="000268EE" w:rsidRPr="002C41BE" w:rsidRDefault="000268EE" w:rsidP="002C41BE">
      <w:pPr>
        <w:spacing w:after="0"/>
        <w:ind w:left="360"/>
        <w:jc w:val="both"/>
        <w:rPr>
          <w:rFonts w:ascii="Tahoma" w:hAnsi="Tahoma" w:cs="Tahoma"/>
        </w:rPr>
      </w:pPr>
      <w:r w:rsidRPr="002C41BE">
        <w:rPr>
          <w:rFonts w:ascii="Tahoma" w:hAnsi="Tahoma" w:cs="Tahoma"/>
        </w:rPr>
        <w:t>2)  zaak</w:t>
      </w:r>
      <w:r w:rsidR="003D07ED">
        <w:rPr>
          <w:rFonts w:ascii="Tahoma" w:hAnsi="Tahoma" w:cs="Tahoma"/>
        </w:rPr>
        <w:t>ceptowane klauzule dodatkowe</w:t>
      </w:r>
      <w:r w:rsidR="003D07ED">
        <w:rPr>
          <w:rFonts w:ascii="Tahoma" w:hAnsi="Tahoma" w:cs="Tahoma"/>
        </w:rPr>
        <w:tab/>
      </w:r>
      <w:r w:rsidR="003D07ED">
        <w:rPr>
          <w:rFonts w:ascii="Tahoma" w:hAnsi="Tahoma" w:cs="Tahoma"/>
        </w:rPr>
        <w:tab/>
      </w:r>
      <w:r w:rsidRPr="002C41BE">
        <w:rPr>
          <w:rFonts w:ascii="Tahoma" w:hAnsi="Tahoma" w:cs="Tahoma"/>
        </w:rPr>
        <w:t>30%</w:t>
      </w:r>
    </w:p>
    <w:p w:rsidR="000268EE" w:rsidRPr="002C41BE" w:rsidRDefault="003D07ED" w:rsidP="002C41BE">
      <w:pPr>
        <w:spacing w:after="0"/>
        <w:ind w:left="360"/>
        <w:jc w:val="both"/>
        <w:rPr>
          <w:rFonts w:ascii="Tahoma" w:hAnsi="Tahoma" w:cs="Tahoma"/>
        </w:rPr>
      </w:pPr>
      <w:r>
        <w:rPr>
          <w:rFonts w:ascii="Tahoma" w:hAnsi="Tahoma" w:cs="Tahoma"/>
        </w:rPr>
        <w:t>3)  oferowane franszyzy</w:t>
      </w:r>
      <w:r>
        <w:rPr>
          <w:rFonts w:ascii="Tahoma" w:hAnsi="Tahoma" w:cs="Tahoma"/>
        </w:rPr>
        <w:tab/>
      </w:r>
      <w:r>
        <w:rPr>
          <w:rFonts w:ascii="Tahoma" w:hAnsi="Tahoma" w:cs="Tahoma"/>
        </w:rPr>
        <w:tab/>
      </w:r>
      <w:r>
        <w:rPr>
          <w:rFonts w:ascii="Tahoma" w:hAnsi="Tahoma" w:cs="Tahoma"/>
        </w:rPr>
        <w:tab/>
      </w:r>
      <w:r>
        <w:rPr>
          <w:rFonts w:ascii="Tahoma" w:hAnsi="Tahoma" w:cs="Tahoma"/>
        </w:rPr>
        <w:tab/>
      </w:r>
      <w:r w:rsidR="000268EE" w:rsidRPr="002C41BE">
        <w:rPr>
          <w:rFonts w:ascii="Tahoma" w:hAnsi="Tahoma" w:cs="Tahoma"/>
        </w:rPr>
        <w:t>10%</w:t>
      </w:r>
    </w:p>
    <w:p w:rsidR="000268EE" w:rsidRPr="00D01792" w:rsidRDefault="000268EE" w:rsidP="002247F5">
      <w:pPr>
        <w:spacing w:after="0"/>
        <w:jc w:val="both"/>
        <w:rPr>
          <w:rFonts w:ascii="Tahoma" w:hAnsi="Tahoma" w:cs="Tahoma"/>
        </w:rPr>
      </w:pPr>
    </w:p>
    <w:p w:rsidR="000268EE" w:rsidRPr="002C41BE" w:rsidRDefault="000268EE" w:rsidP="0071215F">
      <w:pPr>
        <w:pStyle w:val="Akapitzlist"/>
        <w:numPr>
          <w:ilvl w:val="3"/>
          <w:numId w:val="4"/>
        </w:numPr>
        <w:tabs>
          <w:tab w:val="clear" w:pos="2880"/>
        </w:tabs>
        <w:spacing w:after="0"/>
        <w:ind w:left="426" w:hanging="426"/>
        <w:jc w:val="both"/>
        <w:rPr>
          <w:rFonts w:ascii="Tahoma" w:hAnsi="Tahoma" w:cs="Tahoma"/>
        </w:rPr>
      </w:pPr>
      <w:r w:rsidRPr="002C41BE">
        <w:rPr>
          <w:rFonts w:ascii="Tahoma" w:hAnsi="Tahoma" w:cs="Tahoma"/>
        </w:rPr>
        <w:t>Kryteria oceny ofert:</w:t>
      </w:r>
    </w:p>
    <w:p w:rsidR="000268EE" w:rsidRPr="00D01792" w:rsidRDefault="000268EE" w:rsidP="002247F5">
      <w:pPr>
        <w:spacing w:after="0"/>
        <w:jc w:val="both"/>
        <w:rPr>
          <w:rFonts w:ascii="Tahoma" w:hAnsi="Tahoma" w:cs="Tahoma"/>
        </w:rPr>
      </w:pPr>
    </w:p>
    <w:p w:rsidR="003D07ED" w:rsidRDefault="000268EE" w:rsidP="0071215F">
      <w:pPr>
        <w:pStyle w:val="Akapitzlist"/>
        <w:numPr>
          <w:ilvl w:val="0"/>
          <w:numId w:val="10"/>
        </w:numPr>
        <w:spacing w:after="0"/>
        <w:jc w:val="both"/>
        <w:rPr>
          <w:rFonts w:ascii="Tahoma" w:hAnsi="Tahoma" w:cs="Tahoma"/>
        </w:rPr>
      </w:pPr>
      <w:r w:rsidRPr="003D07ED">
        <w:rPr>
          <w:rFonts w:ascii="Tahoma" w:hAnsi="Tahoma" w:cs="Tahoma"/>
        </w:rPr>
        <w:t>cena łączna – suma składek za wszystkie ubezpieczenia będące przedmiotem niniejszego postępowania.</w:t>
      </w:r>
    </w:p>
    <w:p w:rsidR="003D07ED" w:rsidRDefault="003D07ED" w:rsidP="003D07ED">
      <w:pPr>
        <w:pStyle w:val="Akapitzlist"/>
        <w:spacing w:after="0"/>
        <w:jc w:val="both"/>
        <w:rPr>
          <w:rFonts w:ascii="Tahoma" w:hAnsi="Tahoma" w:cs="Tahoma"/>
        </w:rPr>
      </w:pPr>
    </w:p>
    <w:p w:rsidR="000268EE" w:rsidRDefault="000268EE" w:rsidP="003D07ED">
      <w:pPr>
        <w:pStyle w:val="Akapitzlist"/>
        <w:spacing w:after="0"/>
        <w:jc w:val="both"/>
        <w:rPr>
          <w:rFonts w:ascii="Tahoma" w:hAnsi="Tahoma" w:cs="Tahoma"/>
        </w:rPr>
      </w:pPr>
      <w:r w:rsidRPr="003D07ED">
        <w:rPr>
          <w:rFonts w:ascii="Tahoma" w:hAnsi="Tahoma" w:cs="Tahoma"/>
        </w:rPr>
        <w:t>Oferty będą podlegały ocenie według następującego wzoru:</w:t>
      </w:r>
    </w:p>
    <w:p w:rsidR="00E70926" w:rsidRPr="003D07ED" w:rsidRDefault="00E70926" w:rsidP="003D07ED">
      <w:pPr>
        <w:pStyle w:val="Akapitzlist"/>
        <w:spacing w:after="0"/>
        <w:jc w:val="both"/>
        <w:rPr>
          <w:rFonts w:ascii="Tahoma" w:hAnsi="Tahoma" w:cs="Tahoma"/>
        </w:rPr>
      </w:pPr>
    </w:p>
    <w:tbl>
      <w:tblPr>
        <w:tblStyle w:val="Tabela-Siatka"/>
        <w:tblW w:w="7301"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27"/>
        <w:gridCol w:w="709"/>
        <w:gridCol w:w="2374"/>
        <w:gridCol w:w="991"/>
      </w:tblGrid>
      <w:tr w:rsidR="00E70926" w:rsidTr="00E70926">
        <w:trPr>
          <w:jc w:val="center"/>
        </w:trPr>
        <w:tc>
          <w:tcPr>
            <w:tcW w:w="3227" w:type="dxa"/>
            <w:vMerge w:val="restart"/>
            <w:vAlign w:val="center"/>
          </w:tcPr>
          <w:p w:rsidR="00E70926" w:rsidRDefault="00E70926" w:rsidP="008E3BD5">
            <w:pPr>
              <w:jc w:val="center"/>
              <w:rPr>
                <w:rFonts w:ascii="Tahoma" w:hAnsi="Tahoma" w:cs="Tahoma"/>
              </w:rPr>
            </w:pPr>
            <w:r>
              <w:rPr>
                <w:rFonts w:ascii="Tahoma" w:hAnsi="Tahoma" w:cs="Tahoma"/>
              </w:rPr>
              <w:t xml:space="preserve">ocena </w:t>
            </w:r>
            <w:r w:rsidRPr="001104C3">
              <w:rPr>
                <w:rFonts w:ascii="Tahoma" w:hAnsi="Tahoma" w:cs="Tahoma"/>
              </w:rPr>
              <w:t>ceny łączn</w:t>
            </w:r>
            <w:r w:rsidR="008E3BD5">
              <w:rPr>
                <w:rFonts w:ascii="Tahoma" w:hAnsi="Tahoma" w:cs="Tahoma"/>
              </w:rPr>
              <w:t>ej</w:t>
            </w:r>
            <w:r>
              <w:rPr>
                <w:rFonts w:ascii="Tahoma" w:hAnsi="Tahoma" w:cs="Tahoma"/>
              </w:rPr>
              <w:t xml:space="preserve"> </w:t>
            </w:r>
            <w:r w:rsidRPr="001104C3">
              <w:rPr>
                <w:rFonts w:ascii="Tahoma" w:hAnsi="Tahoma" w:cs="Tahoma"/>
              </w:rPr>
              <w:t>badanej oferty</w:t>
            </w:r>
          </w:p>
        </w:tc>
        <w:tc>
          <w:tcPr>
            <w:tcW w:w="709" w:type="dxa"/>
            <w:vMerge w:val="restart"/>
            <w:vAlign w:val="center"/>
          </w:tcPr>
          <w:p w:rsidR="00E70926" w:rsidRDefault="00E70926" w:rsidP="00E70926">
            <w:pPr>
              <w:jc w:val="center"/>
              <w:rPr>
                <w:rFonts w:ascii="Tahoma" w:hAnsi="Tahoma" w:cs="Tahoma"/>
              </w:rPr>
            </w:pPr>
            <w:r>
              <w:rPr>
                <w:rFonts w:ascii="Tahoma" w:hAnsi="Tahoma" w:cs="Tahoma"/>
              </w:rPr>
              <w:t>=</w:t>
            </w:r>
          </w:p>
        </w:tc>
        <w:tc>
          <w:tcPr>
            <w:tcW w:w="2374" w:type="dxa"/>
            <w:vAlign w:val="center"/>
          </w:tcPr>
          <w:p w:rsidR="00E70926" w:rsidRDefault="00E70926" w:rsidP="00E70926">
            <w:pPr>
              <w:jc w:val="center"/>
              <w:rPr>
                <w:rFonts w:ascii="Tahoma" w:hAnsi="Tahoma" w:cs="Tahoma"/>
              </w:rPr>
            </w:pPr>
            <w:r>
              <w:rPr>
                <w:rFonts w:ascii="Tahoma" w:hAnsi="Tahoma" w:cs="Tahoma"/>
              </w:rPr>
              <w:t>cena najniższa x 100</w:t>
            </w:r>
          </w:p>
        </w:tc>
        <w:tc>
          <w:tcPr>
            <w:tcW w:w="991" w:type="dxa"/>
            <w:vMerge w:val="restart"/>
            <w:vAlign w:val="center"/>
          </w:tcPr>
          <w:p w:rsidR="00E70926" w:rsidRDefault="00E70926" w:rsidP="00E70926">
            <w:pPr>
              <w:jc w:val="center"/>
              <w:rPr>
                <w:rFonts w:ascii="Tahoma" w:hAnsi="Tahoma" w:cs="Tahoma"/>
              </w:rPr>
            </w:pPr>
            <w:r>
              <w:rPr>
                <w:rFonts w:ascii="Tahoma" w:hAnsi="Tahoma" w:cs="Tahoma"/>
              </w:rPr>
              <w:t>x 60%</w:t>
            </w:r>
          </w:p>
        </w:tc>
      </w:tr>
      <w:tr w:rsidR="00E70926" w:rsidTr="00E70926">
        <w:trPr>
          <w:jc w:val="center"/>
        </w:trPr>
        <w:tc>
          <w:tcPr>
            <w:tcW w:w="3227" w:type="dxa"/>
            <w:vMerge/>
            <w:vAlign w:val="center"/>
          </w:tcPr>
          <w:p w:rsidR="00E70926" w:rsidRDefault="00E70926" w:rsidP="00E70926">
            <w:pPr>
              <w:jc w:val="center"/>
              <w:rPr>
                <w:rFonts w:ascii="Tahoma" w:hAnsi="Tahoma" w:cs="Tahoma"/>
              </w:rPr>
            </w:pPr>
          </w:p>
        </w:tc>
        <w:tc>
          <w:tcPr>
            <w:tcW w:w="709" w:type="dxa"/>
            <w:vMerge/>
            <w:vAlign w:val="center"/>
          </w:tcPr>
          <w:p w:rsidR="00E70926" w:rsidRDefault="00E70926" w:rsidP="00E70926">
            <w:pPr>
              <w:jc w:val="center"/>
              <w:rPr>
                <w:rFonts w:ascii="Tahoma" w:hAnsi="Tahoma" w:cs="Tahoma"/>
              </w:rPr>
            </w:pPr>
          </w:p>
        </w:tc>
        <w:tc>
          <w:tcPr>
            <w:tcW w:w="2374" w:type="dxa"/>
            <w:vAlign w:val="center"/>
          </w:tcPr>
          <w:p w:rsidR="00E70926" w:rsidRDefault="00E70926" w:rsidP="00E70926">
            <w:pPr>
              <w:jc w:val="center"/>
              <w:rPr>
                <w:rFonts w:ascii="Tahoma" w:hAnsi="Tahoma" w:cs="Tahoma"/>
              </w:rPr>
            </w:pPr>
            <w:r>
              <w:rPr>
                <w:rFonts w:ascii="Tahoma" w:hAnsi="Tahoma" w:cs="Tahoma"/>
              </w:rPr>
              <w:t>cena oferty badanej</w:t>
            </w:r>
          </w:p>
        </w:tc>
        <w:tc>
          <w:tcPr>
            <w:tcW w:w="991" w:type="dxa"/>
            <w:vMerge/>
            <w:vAlign w:val="center"/>
          </w:tcPr>
          <w:p w:rsidR="00E70926" w:rsidRDefault="00E70926" w:rsidP="00E70926">
            <w:pPr>
              <w:jc w:val="center"/>
              <w:rPr>
                <w:rFonts w:ascii="Tahoma" w:hAnsi="Tahoma" w:cs="Tahoma"/>
              </w:rPr>
            </w:pPr>
          </w:p>
        </w:tc>
      </w:tr>
    </w:tbl>
    <w:p w:rsidR="000268EE" w:rsidRDefault="000268EE" w:rsidP="002247F5">
      <w:pPr>
        <w:spacing w:after="0"/>
        <w:jc w:val="both"/>
        <w:rPr>
          <w:rFonts w:ascii="Tahoma" w:hAnsi="Tahoma" w:cs="Tahoma"/>
        </w:rPr>
      </w:pPr>
    </w:p>
    <w:p w:rsidR="000268EE" w:rsidRPr="003D07ED" w:rsidRDefault="000268EE" w:rsidP="0071215F">
      <w:pPr>
        <w:pStyle w:val="Akapitzlist"/>
        <w:numPr>
          <w:ilvl w:val="0"/>
          <w:numId w:val="10"/>
        </w:numPr>
        <w:spacing w:after="0"/>
        <w:jc w:val="both"/>
        <w:rPr>
          <w:rFonts w:ascii="Tahoma" w:hAnsi="Tahoma" w:cs="Tahoma"/>
        </w:rPr>
      </w:pPr>
      <w:r w:rsidRPr="003D07ED">
        <w:rPr>
          <w:rFonts w:ascii="Tahoma" w:hAnsi="Tahoma" w:cs="Tahoma"/>
        </w:rPr>
        <w:t>zaakceptowane klauzule dodatkowe – ocena kryterium polega na przyznaniu punktów za wprowadzenie do oferty dodatkowych klauzul rozszerzających ochronę ubezpieczeniową wg, następujących zasad:</w:t>
      </w:r>
    </w:p>
    <w:p w:rsidR="000268EE" w:rsidRPr="00D01792" w:rsidRDefault="000268EE" w:rsidP="003C1898">
      <w:pPr>
        <w:spacing w:after="0"/>
        <w:ind w:left="993" w:hanging="142"/>
        <w:jc w:val="both"/>
        <w:rPr>
          <w:rFonts w:ascii="Tahoma" w:hAnsi="Tahoma" w:cs="Tahoma"/>
        </w:rPr>
      </w:pPr>
      <w:r w:rsidRPr="00D01792">
        <w:rPr>
          <w:rFonts w:ascii="Tahoma" w:hAnsi="Tahoma" w:cs="Tahoma"/>
        </w:rPr>
        <w:t>- za rozszerzenie ochrony o klauzule o nr 22 zostanie przyznane 15 punktów,</w:t>
      </w:r>
    </w:p>
    <w:p w:rsidR="000268EE" w:rsidRPr="00D01792" w:rsidRDefault="000268EE" w:rsidP="003C1898">
      <w:pPr>
        <w:spacing w:after="0"/>
        <w:ind w:left="993" w:hanging="142"/>
        <w:jc w:val="both"/>
        <w:rPr>
          <w:rFonts w:ascii="Tahoma" w:hAnsi="Tahoma" w:cs="Tahoma"/>
        </w:rPr>
      </w:pPr>
      <w:r w:rsidRPr="00D01792">
        <w:rPr>
          <w:rFonts w:ascii="Tahoma" w:hAnsi="Tahoma" w:cs="Tahoma"/>
        </w:rPr>
        <w:t>- za rozszerzenie ochrony o klauzule o nr 23 - 27 zostanie przyznane 7 punktów za każdą klauzulę,</w:t>
      </w:r>
    </w:p>
    <w:p w:rsidR="000268EE" w:rsidRPr="00D01792" w:rsidRDefault="000268EE" w:rsidP="003C1898">
      <w:pPr>
        <w:spacing w:after="0"/>
        <w:ind w:left="993" w:hanging="142"/>
        <w:jc w:val="both"/>
        <w:rPr>
          <w:rFonts w:ascii="Tahoma" w:hAnsi="Tahoma" w:cs="Tahoma"/>
        </w:rPr>
      </w:pPr>
      <w:r w:rsidRPr="00D01792">
        <w:rPr>
          <w:rFonts w:ascii="Tahoma" w:hAnsi="Tahoma" w:cs="Tahoma"/>
        </w:rPr>
        <w:t>- za rozszerzenie ochrony o klauzule o nr 28 - 37 zostanie przyznane po 5 punkty za każdą klauzulę,</w:t>
      </w:r>
    </w:p>
    <w:p w:rsidR="000268EE" w:rsidRPr="00D01792" w:rsidRDefault="000268EE" w:rsidP="002247F5">
      <w:pPr>
        <w:spacing w:after="0"/>
        <w:jc w:val="both"/>
        <w:rPr>
          <w:rFonts w:ascii="Tahoma" w:hAnsi="Tahoma" w:cs="Tahoma"/>
        </w:rPr>
      </w:pPr>
    </w:p>
    <w:p w:rsidR="000268EE" w:rsidRPr="003C1898" w:rsidRDefault="000268EE" w:rsidP="003C1898">
      <w:pPr>
        <w:spacing w:after="0"/>
        <w:ind w:left="709"/>
        <w:jc w:val="both"/>
        <w:rPr>
          <w:rFonts w:ascii="Tahoma" w:hAnsi="Tahoma" w:cs="Tahoma"/>
          <w:b/>
        </w:rPr>
      </w:pPr>
      <w:r w:rsidRPr="003C1898">
        <w:rPr>
          <w:rFonts w:ascii="Tahoma" w:hAnsi="Tahoma" w:cs="Tahoma"/>
          <w:b/>
        </w:rPr>
        <w:t>Brak akceptacji którejkolwiek lub wszystkich klauzul oznaczonych numerami 1 – 21 spowoduje odrzucenie oferty.</w:t>
      </w:r>
    </w:p>
    <w:p w:rsidR="000268EE" w:rsidRPr="00D01792" w:rsidRDefault="000268EE" w:rsidP="002247F5">
      <w:pPr>
        <w:spacing w:after="0"/>
        <w:jc w:val="both"/>
        <w:rPr>
          <w:rFonts w:ascii="Tahoma" w:hAnsi="Tahoma" w:cs="Tahoma"/>
        </w:rPr>
      </w:pPr>
    </w:p>
    <w:p w:rsidR="000268EE" w:rsidRPr="00D01792" w:rsidRDefault="000268EE" w:rsidP="003C1898">
      <w:pPr>
        <w:spacing w:after="0"/>
        <w:ind w:left="709"/>
        <w:jc w:val="both"/>
        <w:rPr>
          <w:rFonts w:ascii="Tahoma" w:hAnsi="Tahoma" w:cs="Tahoma"/>
        </w:rPr>
      </w:pPr>
      <w:r w:rsidRPr="00D01792">
        <w:rPr>
          <w:rFonts w:ascii="Tahoma" w:hAnsi="Tahoma" w:cs="Tahoma"/>
        </w:rPr>
        <w:t xml:space="preserve">W przypadku dopisków lub zmian w treści klauzul fakultatywnych (oznaczonych numerami 22 - 37), odbiegających na niekorzyść Zamawiającego w stosunku do treści zawartej w SIWZ, za zmienioną klauzule przyznanych zostanie 0 pkt. W przypadku </w:t>
      </w:r>
      <w:r w:rsidRPr="00D01792">
        <w:rPr>
          <w:rFonts w:ascii="Tahoma" w:hAnsi="Tahoma" w:cs="Tahoma"/>
        </w:rPr>
        <w:lastRenderedPageBreak/>
        <w:t>dopisków lub zmian na korzyść lub neutralnych przyznana zostanie przewidziana ilość punktów.</w:t>
      </w:r>
    </w:p>
    <w:p w:rsidR="000268EE" w:rsidRPr="00D01792" w:rsidRDefault="000268EE" w:rsidP="002247F5">
      <w:pPr>
        <w:spacing w:after="0"/>
        <w:jc w:val="both"/>
        <w:rPr>
          <w:rFonts w:ascii="Tahoma" w:hAnsi="Tahoma" w:cs="Tahoma"/>
        </w:rPr>
      </w:pPr>
    </w:p>
    <w:p w:rsidR="000268EE" w:rsidRDefault="000268EE" w:rsidP="003C1898">
      <w:pPr>
        <w:spacing w:after="0"/>
        <w:ind w:left="709"/>
        <w:jc w:val="both"/>
        <w:rPr>
          <w:rFonts w:ascii="Tahoma" w:hAnsi="Tahoma" w:cs="Tahoma"/>
        </w:rPr>
      </w:pPr>
      <w:r w:rsidRPr="00D01792">
        <w:rPr>
          <w:rFonts w:ascii="Tahoma" w:hAnsi="Tahoma" w:cs="Tahoma"/>
        </w:rPr>
        <w:t>Oferty będą podlegały ocenie według następującego wzoru:</w:t>
      </w:r>
    </w:p>
    <w:p w:rsidR="001104C3" w:rsidRPr="00D01792" w:rsidRDefault="001104C3" w:rsidP="003C1898">
      <w:pPr>
        <w:spacing w:after="0"/>
        <w:ind w:left="709"/>
        <w:jc w:val="both"/>
        <w:rPr>
          <w:rFonts w:ascii="Tahoma" w:hAnsi="Tahoma" w:cs="Tahoma"/>
        </w:rPr>
      </w:pPr>
    </w:p>
    <w:tbl>
      <w:tblPr>
        <w:tblStyle w:val="Tabela-Siatka"/>
        <w:tblW w:w="82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5"/>
        <w:gridCol w:w="3402"/>
        <w:gridCol w:w="992"/>
      </w:tblGrid>
      <w:tr w:rsidR="001104C3" w:rsidTr="001104C3">
        <w:trPr>
          <w:jc w:val="center"/>
        </w:trPr>
        <w:tc>
          <w:tcPr>
            <w:tcW w:w="3402" w:type="dxa"/>
            <w:vAlign w:val="center"/>
          </w:tcPr>
          <w:p w:rsidR="001104C3" w:rsidRDefault="001104C3" w:rsidP="001104C3">
            <w:pPr>
              <w:jc w:val="center"/>
              <w:rPr>
                <w:rFonts w:ascii="Tahoma" w:hAnsi="Tahoma" w:cs="Tahoma"/>
              </w:rPr>
            </w:pPr>
            <w:r w:rsidRPr="001104C3">
              <w:rPr>
                <w:rFonts w:ascii="Tahoma" w:hAnsi="Tahoma" w:cs="Tahoma"/>
              </w:rPr>
              <w:t>Ocena zaakceptowanych klauzul badanej oferty</w:t>
            </w:r>
          </w:p>
        </w:tc>
        <w:tc>
          <w:tcPr>
            <w:tcW w:w="425" w:type="dxa"/>
            <w:vAlign w:val="center"/>
          </w:tcPr>
          <w:p w:rsidR="001104C3" w:rsidRDefault="001104C3" w:rsidP="001104C3">
            <w:pPr>
              <w:jc w:val="center"/>
              <w:rPr>
                <w:rFonts w:ascii="Tahoma" w:hAnsi="Tahoma" w:cs="Tahoma"/>
              </w:rPr>
            </w:pPr>
            <w:r w:rsidRPr="001104C3">
              <w:rPr>
                <w:rFonts w:ascii="Tahoma" w:hAnsi="Tahoma" w:cs="Tahoma"/>
              </w:rPr>
              <w:t>=</w:t>
            </w:r>
          </w:p>
        </w:tc>
        <w:tc>
          <w:tcPr>
            <w:tcW w:w="3402" w:type="dxa"/>
            <w:vAlign w:val="center"/>
          </w:tcPr>
          <w:p w:rsidR="001104C3" w:rsidRDefault="001104C3" w:rsidP="001104C3">
            <w:pPr>
              <w:jc w:val="center"/>
              <w:rPr>
                <w:rFonts w:ascii="Tahoma" w:hAnsi="Tahoma" w:cs="Tahoma"/>
              </w:rPr>
            </w:pPr>
            <w:r w:rsidRPr="001104C3">
              <w:rPr>
                <w:rFonts w:ascii="Tahoma" w:hAnsi="Tahoma" w:cs="Tahoma"/>
              </w:rPr>
              <w:t>Łączna przyznana ilość punktów za zaakceptowane klauzule dodatkowe</w:t>
            </w:r>
          </w:p>
        </w:tc>
        <w:tc>
          <w:tcPr>
            <w:tcW w:w="992" w:type="dxa"/>
            <w:vAlign w:val="center"/>
          </w:tcPr>
          <w:p w:rsidR="001104C3" w:rsidRDefault="00E70926" w:rsidP="001104C3">
            <w:pPr>
              <w:jc w:val="center"/>
              <w:rPr>
                <w:rFonts w:ascii="Tahoma" w:hAnsi="Tahoma" w:cs="Tahoma"/>
              </w:rPr>
            </w:pPr>
            <w:r>
              <w:rPr>
                <w:rFonts w:ascii="Tahoma" w:hAnsi="Tahoma" w:cs="Tahoma"/>
              </w:rPr>
              <w:t>x</w:t>
            </w:r>
            <w:r w:rsidR="001104C3" w:rsidRPr="001104C3">
              <w:rPr>
                <w:rFonts w:ascii="Tahoma" w:hAnsi="Tahoma" w:cs="Tahoma"/>
              </w:rPr>
              <w:t xml:space="preserve"> 30%</w:t>
            </w:r>
          </w:p>
        </w:tc>
      </w:tr>
    </w:tbl>
    <w:p w:rsidR="000268EE" w:rsidRPr="00D01792" w:rsidRDefault="000268EE" w:rsidP="002247F5">
      <w:pPr>
        <w:spacing w:after="0"/>
        <w:jc w:val="both"/>
        <w:rPr>
          <w:rFonts w:ascii="Tahoma" w:hAnsi="Tahoma" w:cs="Tahoma"/>
        </w:rPr>
      </w:pPr>
      <w:r w:rsidRPr="00D01792">
        <w:rPr>
          <w:rFonts w:ascii="Tahoma" w:hAnsi="Tahoma" w:cs="Tahoma"/>
        </w:rPr>
        <w:tab/>
      </w:r>
      <w:r w:rsidRPr="00D01792">
        <w:rPr>
          <w:rFonts w:ascii="Tahoma" w:hAnsi="Tahoma" w:cs="Tahoma"/>
        </w:rPr>
        <w:tab/>
      </w:r>
      <w:r w:rsidRPr="00D01792">
        <w:rPr>
          <w:rFonts w:ascii="Tahoma" w:hAnsi="Tahoma" w:cs="Tahoma"/>
        </w:rPr>
        <w:tab/>
        <w:t xml:space="preserve"> </w:t>
      </w:r>
    </w:p>
    <w:p w:rsidR="000268EE" w:rsidRPr="00E70926" w:rsidRDefault="000268EE" w:rsidP="0071215F">
      <w:pPr>
        <w:pStyle w:val="Akapitzlist"/>
        <w:numPr>
          <w:ilvl w:val="0"/>
          <w:numId w:val="10"/>
        </w:numPr>
        <w:spacing w:after="0"/>
        <w:jc w:val="both"/>
        <w:rPr>
          <w:rFonts w:ascii="Tahoma" w:hAnsi="Tahoma" w:cs="Tahoma"/>
        </w:rPr>
      </w:pPr>
      <w:r w:rsidRPr="00E70926">
        <w:rPr>
          <w:rFonts w:ascii="Tahoma" w:hAnsi="Tahoma" w:cs="Tahoma"/>
        </w:rPr>
        <w:t>oferowane franszyzy – ocenie podlegają oferowane franszyzy w następujących ubezpieczeniach:</w:t>
      </w:r>
    </w:p>
    <w:p w:rsidR="000268EE" w:rsidRPr="00E70926" w:rsidRDefault="000268EE" w:rsidP="00E70926">
      <w:pPr>
        <w:pStyle w:val="Akapitzlist"/>
        <w:spacing w:after="0"/>
        <w:jc w:val="both"/>
        <w:rPr>
          <w:rFonts w:ascii="Tahoma" w:hAnsi="Tahoma" w:cs="Tahoma"/>
        </w:rPr>
      </w:pPr>
      <w:r w:rsidRPr="00E70926">
        <w:rPr>
          <w:rFonts w:ascii="Tahoma" w:hAnsi="Tahoma" w:cs="Tahoma"/>
        </w:rPr>
        <w:t>- ubezpieczenie od ognia i innych zdarzeń losowych,</w:t>
      </w:r>
    </w:p>
    <w:p w:rsidR="000268EE" w:rsidRPr="00E70926" w:rsidRDefault="000268EE" w:rsidP="00E70926">
      <w:pPr>
        <w:pStyle w:val="Akapitzlist"/>
        <w:spacing w:after="0"/>
        <w:jc w:val="both"/>
        <w:rPr>
          <w:rFonts w:ascii="Tahoma" w:hAnsi="Tahoma" w:cs="Tahoma"/>
        </w:rPr>
      </w:pPr>
      <w:r w:rsidRPr="00E70926">
        <w:rPr>
          <w:rFonts w:ascii="Tahoma" w:hAnsi="Tahoma" w:cs="Tahoma"/>
        </w:rPr>
        <w:t>- ubezpieczenie od kradzieży z włamaniem i rabunku,</w:t>
      </w:r>
    </w:p>
    <w:p w:rsidR="000268EE" w:rsidRPr="00E70926" w:rsidRDefault="000268EE" w:rsidP="00E70926">
      <w:pPr>
        <w:pStyle w:val="Akapitzlist"/>
        <w:spacing w:after="0"/>
        <w:jc w:val="both"/>
        <w:rPr>
          <w:rFonts w:ascii="Tahoma" w:hAnsi="Tahoma" w:cs="Tahoma"/>
        </w:rPr>
      </w:pPr>
      <w:r w:rsidRPr="00E70926">
        <w:rPr>
          <w:rFonts w:ascii="Tahoma" w:hAnsi="Tahoma" w:cs="Tahoma"/>
        </w:rPr>
        <w:t>- ubezpieczeniu sprzętu elektronicznego od wszystkich ryzyk,</w:t>
      </w:r>
    </w:p>
    <w:p w:rsidR="000268EE" w:rsidRPr="00E70926" w:rsidRDefault="000268EE" w:rsidP="00E70926">
      <w:pPr>
        <w:pStyle w:val="Akapitzlist"/>
        <w:spacing w:after="0"/>
        <w:jc w:val="both"/>
        <w:rPr>
          <w:rFonts w:ascii="Tahoma" w:hAnsi="Tahoma" w:cs="Tahoma"/>
        </w:rPr>
      </w:pPr>
      <w:r w:rsidRPr="00E70926">
        <w:rPr>
          <w:rFonts w:ascii="Tahoma" w:hAnsi="Tahoma" w:cs="Tahoma"/>
        </w:rPr>
        <w:t xml:space="preserve">- ubezpieczenie odpowiedzialności cywilnej, </w:t>
      </w:r>
    </w:p>
    <w:p w:rsidR="000268EE" w:rsidRPr="00D01792" w:rsidRDefault="000268EE" w:rsidP="002247F5">
      <w:pPr>
        <w:spacing w:after="0"/>
        <w:jc w:val="both"/>
        <w:rPr>
          <w:rFonts w:ascii="Tahoma" w:hAnsi="Tahoma" w:cs="Tahoma"/>
        </w:rPr>
      </w:pPr>
      <w:r w:rsidRPr="00D01792">
        <w:rPr>
          <w:rFonts w:ascii="Tahoma" w:hAnsi="Tahoma" w:cs="Tahoma"/>
        </w:rPr>
        <w:t xml:space="preserve">      </w:t>
      </w:r>
    </w:p>
    <w:p w:rsidR="000268EE" w:rsidRPr="00D01792" w:rsidRDefault="000268EE" w:rsidP="00E70926">
      <w:pPr>
        <w:spacing w:after="0"/>
        <w:ind w:left="709"/>
        <w:jc w:val="both"/>
        <w:rPr>
          <w:rFonts w:ascii="Tahoma" w:hAnsi="Tahoma" w:cs="Tahoma"/>
        </w:rPr>
      </w:pPr>
      <w:r w:rsidRPr="00D01792">
        <w:rPr>
          <w:rFonts w:ascii="Tahoma" w:hAnsi="Tahoma" w:cs="Tahoma"/>
        </w:rPr>
        <w:t>Franszyzy wprowadzone w ww. rodzajach ubezpieczeń będą oceniane wg. następujących zasad (odrębnie w każdym ubezpieczeniu):</w:t>
      </w:r>
    </w:p>
    <w:p w:rsidR="000268EE" w:rsidRPr="00D01792" w:rsidRDefault="000268EE" w:rsidP="002247F5">
      <w:pPr>
        <w:spacing w:after="0"/>
        <w:jc w:val="both"/>
        <w:rPr>
          <w:rFonts w:ascii="Tahoma" w:hAnsi="Tahoma" w:cs="Tahoma"/>
        </w:rPr>
      </w:pPr>
    </w:p>
    <w:p w:rsidR="000268EE" w:rsidRPr="00D01792" w:rsidRDefault="00E70926" w:rsidP="00E70926">
      <w:pPr>
        <w:spacing w:after="0"/>
        <w:ind w:left="1134"/>
        <w:jc w:val="both"/>
        <w:rPr>
          <w:rFonts w:ascii="Tahoma" w:hAnsi="Tahoma" w:cs="Tahoma"/>
        </w:rPr>
      </w:pPr>
      <w:r>
        <w:rPr>
          <w:rFonts w:ascii="Tahoma" w:hAnsi="Tahoma" w:cs="Tahoma"/>
        </w:rPr>
        <w:t>brak franszyzy –</w:t>
      </w:r>
      <w:r>
        <w:rPr>
          <w:rFonts w:ascii="Tahoma" w:hAnsi="Tahoma" w:cs="Tahoma"/>
        </w:rPr>
        <w:tab/>
      </w:r>
      <w:r>
        <w:rPr>
          <w:rFonts w:ascii="Tahoma" w:hAnsi="Tahoma" w:cs="Tahoma"/>
        </w:rPr>
        <w:tab/>
      </w:r>
      <w:r>
        <w:rPr>
          <w:rFonts w:ascii="Tahoma" w:hAnsi="Tahoma" w:cs="Tahoma"/>
        </w:rPr>
        <w:tab/>
      </w:r>
      <w:r>
        <w:rPr>
          <w:rFonts w:ascii="Tahoma" w:hAnsi="Tahoma" w:cs="Tahoma"/>
        </w:rPr>
        <w:tab/>
      </w:r>
      <w:r w:rsidR="000268EE" w:rsidRPr="00D01792">
        <w:rPr>
          <w:rFonts w:ascii="Tahoma" w:hAnsi="Tahoma" w:cs="Tahoma"/>
        </w:rPr>
        <w:t>25 pkt</w:t>
      </w:r>
    </w:p>
    <w:p w:rsidR="000268EE" w:rsidRPr="00D01792" w:rsidRDefault="000268EE" w:rsidP="00E70926">
      <w:pPr>
        <w:spacing w:after="0"/>
        <w:ind w:left="1134"/>
        <w:jc w:val="both"/>
        <w:rPr>
          <w:rFonts w:ascii="Tahoma" w:hAnsi="Tahoma" w:cs="Tahoma"/>
        </w:rPr>
      </w:pPr>
      <w:r w:rsidRPr="00D01792">
        <w:rPr>
          <w:rFonts w:ascii="Tahoma" w:hAnsi="Tahoma" w:cs="Tahoma"/>
        </w:rPr>
        <w:t>fransz</w:t>
      </w:r>
      <w:r w:rsidR="00E70926">
        <w:rPr>
          <w:rFonts w:ascii="Tahoma" w:hAnsi="Tahoma" w:cs="Tahoma"/>
        </w:rPr>
        <w:t>yza od 1 zł do 100 zł -</w:t>
      </w:r>
      <w:r w:rsidR="00E70926">
        <w:rPr>
          <w:rFonts w:ascii="Tahoma" w:hAnsi="Tahoma" w:cs="Tahoma"/>
        </w:rPr>
        <w:tab/>
      </w:r>
      <w:r w:rsidR="00E70926">
        <w:rPr>
          <w:rFonts w:ascii="Tahoma" w:hAnsi="Tahoma" w:cs="Tahoma"/>
        </w:rPr>
        <w:tab/>
      </w:r>
      <w:r w:rsidRPr="00D01792">
        <w:rPr>
          <w:rFonts w:ascii="Tahoma" w:hAnsi="Tahoma" w:cs="Tahoma"/>
        </w:rPr>
        <w:t>20 pkt</w:t>
      </w:r>
    </w:p>
    <w:p w:rsidR="000268EE" w:rsidRPr="00D01792" w:rsidRDefault="000268EE" w:rsidP="00E70926">
      <w:pPr>
        <w:spacing w:after="0"/>
        <w:ind w:left="1134"/>
        <w:jc w:val="both"/>
        <w:rPr>
          <w:rFonts w:ascii="Tahoma" w:hAnsi="Tahoma" w:cs="Tahoma"/>
        </w:rPr>
      </w:pPr>
      <w:r w:rsidRPr="00D01792">
        <w:rPr>
          <w:rFonts w:ascii="Tahoma" w:hAnsi="Tahoma" w:cs="Tahoma"/>
        </w:rPr>
        <w:t>f</w:t>
      </w:r>
      <w:r w:rsidR="00E70926">
        <w:rPr>
          <w:rFonts w:ascii="Tahoma" w:hAnsi="Tahoma" w:cs="Tahoma"/>
        </w:rPr>
        <w:t>ranszyza od 101 zł do 200 zł –</w:t>
      </w:r>
      <w:r w:rsidR="00E70926">
        <w:rPr>
          <w:rFonts w:ascii="Tahoma" w:hAnsi="Tahoma" w:cs="Tahoma"/>
        </w:rPr>
        <w:tab/>
      </w:r>
      <w:r w:rsidR="00E70926">
        <w:rPr>
          <w:rFonts w:ascii="Tahoma" w:hAnsi="Tahoma" w:cs="Tahoma"/>
        </w:rPr>
        <w:tab/>
      </w:r>
      <w:r w:rsidRPr="00D01792">
        <w:rPr>
          <w:rFonts w:ascii="Tahoma" w:hAnsi="Tahoma" w:cs="Tahoma"/>
        </w:rPr>
        <w:t>15 pkt</w:t>
      </w:r>
    </w:p>
    <w:p w:rsidR="000268EE" w:rsidRPr="00D01792" w:rsidRDefault="000268EE" w:rsidP="00E70926">
      <w:pPr>
        <w:spacing w:after="0"/>
        <w:ind w:left="1134"/>
        <w:jc w:val="both"/>
        <w:rPr>
          <w:rFonts w:ascii="Tahoma" w:hAnsi="Tahoma" w:cs="Tahoma"/>
        </w:rPr>
      </w:pPr>
      <w:r w:rsidRPr="00D01792">
        <w:rPr>
          <w:rFonts w:ascii="Tahoma" w:hAnsi="Tahoma" w:cs="Tahoma"/>
        </w:rPr>
        <w:t>f</w:t>
      </w:r>
      <w:r w:rsidR="00E70926">
        <w:rPr>
          <w:rFonts w:ascii="Tahoma" w:hAnsi="Tahoma" w:cs="Tahoma"/>
        </w:rPr>
        <w:t>ranszyza od 201 zł do 300 zł –</w:t>
      </w:r>
      <w:r w:rsidR="00E70926">
        <w:rPr>
          <w:rFonts w:ascii="Tahoma" w:hAnsi="Tahoma" w:cs="Tahoma"/>
        </w:rPr>
        <w:tab/>
      </w:r>
      <w:r w:rsidR="00E70926">
        <w:rPr>
          <w:rFonts w:ascii="Tahoma" w:hAnsi="Tahoma" w:cs="Tahoma"/>
        </w:rPr>
        <w:tab/>
      </w:r>
      <w:r w:rsidRPr="00D01792">
        <w:rPr>
          <w:rFonts w:ascii="Tahoma" w:hAnsi="Tahoma" w:cs="Tahoma"/>
        </w:rPr>
        <w:t>10 pkt</w:t>
      </w:r>
    </w:p>
    <w:p w:rsidR="000268EE" w:rsidRPr="00D01792" w:rsidRDefault="000268EE" w:rsidP="00E70926">
      <w:pPr>
        <w:spacing w:after="0"/>
        <w:ind w:left="1134"/>
        <w:jc w:val="both"/>
        <w:rPr>
          <w:rFonts w:ascii="Tahoma" w:hAnsi="Tahoma" w:cs="Tahoma"/>
        </w:rPr>
      </w:pPr>
      <w:r w:rsidRPr="00D01792">
        <w:rPr>
          <w:rFonts w:ascii="Tahoma" w:hAnsi="Tahoma" w:cs="Tahoma"/>
        </w:rPr>
        <w:t>f</w:t>
      </w:r>
      <w:r w:rsidR="00E70926">
        <w:rPr>
          <w:rFonts w:ascii="Tahoma" w:hAnsi="Tahoma" w:cs="Tahoma"/>
        </w:rPr>
        <w:t>ranszyza od 301 zł do 400 zł –</w:t>
      </w:r>
      <w:r w:rsidR="00E70926">
        <w:rPr>
          <w:rFonts w:ascii="Tahoma" w:hAnsi="Tahoma" w:cs="Tahoma"/>
        </w:rPr>
        <w:tab/>
      </w:r>
      <w:r w:rsidR="00E70926">
        <w:rPr>
          <w:rFonts w:ascii="Tahoma" w:hAnsi="Tahoma" w:cs="Tahoma"/>
        </w:rPr>
        <w:tab/>
      </w:r>
      <w:r w:rsidRPr="00D01792">
        <w:rPr>
          <w:rFonts w:ascii="Tahoma" w:hAnsi="Tahoma" w:cs="Tahoma"/>
        </w:rPr>
        <w:t>5 pkt</w:t>
      </w:r>
    </w:p>
    <w:p w:rsidR="000268EE" w:rsidRPr="00D01792" w:rsidRDefault="00E70926" w:rsidP="00E70926">
      <w:pPr>
        <w:spacing w:after="0"/>
        <w:ind w:left="1134"/>
        <w:jc w:val="both"/>
        <w:rPr>
          <w:rFonts w:ascii="Tahoma" w:hAnsi="Tahoma" w:cs="Tahoma"/>
        </w:rPr>
      </w:pPr>
      <w:r>
        <w:rPr>
          <w:rFonts w:ascii="Tahoma" w:hAnsi="Tahoma" w:cs="Tahoma"/>
        </w:rPr>
        <w:t>franszyza powyżej 400 zł –</w:t>
      </w:r>
      <w:r>
        <w:rPr>
          <w:rFonts w:ascii="Tahoma" w:hAnsi="Tahoma" w:cs="Tahoma"/>
        </w:rPr>
        <w:tab/>
      </w:r>
      <w:r>
        <w:rPr>
          <w:rFonts w:ascii="Tahoma" w:hAnsi="Tahoma" w:cs="Tahoma"/>
        </w:rPr>
        <w:tab/>
      </w:r>
      <w:r w:rsidR="000268EE" w:rsidRPr="00D01792">
        <w:rPr>
          <w:rFonts w:ascii="Tahoma" w:hAnsi="Tahoma" w:cs="Tahoma"/>
        </w:rPr>
        <w:t>0 pkt</w:t>
      </w:r>
    </w:p>
    <w:p w:rsidR="000268EE" w:rsidRDefault="000268EE" w:rsidP="00E70926">
      <w:pPr>
        <w:spacing w:after="0"/>
        <w:ind w:left="709"/>
        <w:jc w:val="both"/>
        <w:rPr>
          <w:rFonts w:ascii="Tahoma" w:hAnsi="Tahoma" w:cs="Tahoma"/>
        </w:rPr>
      </w:pPr>
    </w:p>
    <w:p w:rsidR="005775AD" w:rsidRPr="00D01792" w:rsidRDefault="005775AD" w:rsidP="005775AD">
      <w:pPr>
        <w:spacing w:after="0"/>
        <w:ind w:left="709"/>
        <w:jc w:val="both"/>
        <w:rPr>
          <w:rFonts w:ascii="Tahoma" w:hAnsi="Tahoma" w:cs="Tahoma"/>
        </w:rPr>
      </w:pPr>
      <w:r w:rsidRPr="00D01792">
        <w:rPr>
          <w:rFonts w:ascii="Tahoma" w:hAnsi="Tahoma" w:cs="Tahoma"/>
        </w:rPr>
        <w:t>Oferty będą podlegały ocenie według następującego wzoru:</w:t>
      </w:r>
    </w:p>
    <w:p w:rsidR="005775AD" w:rsidRDefault="005775AD" w:rsidP="005775AD">
      <w:pPr>
        <w:spacing w:after="0"/>
        <w:ind w:left="709"/>
        <w:jc w:val="both"/>
        <w:rPr>
          <w:rFonts w:ascii="Tahoma" w:hAnsi="Tahoma" w:cs="Tahoma"/>
        </w:rPr>
      </w:pPr>
    </w:p>
    <w:tbl>
      <w:tblPr>
        <w:tblStyle w:val="Tabela-Siatka"/>
        <w:tblW w:w="8221" w:type="dxa"/>
        <w:tblInd w:w="11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8"/>
        <w:gridCol w:w="567"/>
        <w:gridCol w:w="3544"/>
        <w:gridCol w:w="992"/>
      </w:tblGrid>
      <w:tr w:rsidR="005775AD" w:rsidTr="005775AD">
        <w:tc>
          <w:tcPr>
            <w:tcW w:w="3118" w:type="dxa"/>
            <w:vAlign w:val="center"/>
          </w:tcPr>
          <w:p w:rsidR="005775AD" w:rsidRDefault="005775AD" w:rsidP="005775AD">
            <w:pPr>
              <w:jc w:val="center"/>
              <w:rPr>
                <w:rFonts w:ascii="Tahoma" w:hAnsi="Tahoma" w:cs="Tahoma"/>
              </w:rPr>
            </w:pPr>
            <w:r w:rsidRPr="00CE396E">
              <w:rPr>
                <w:rFonts w:ascii="Tahoma" w:hAnsi="Tahoma" w:cs="Tahoma"/>
              </w:rPr>
              <w:t>Ocena oferowanych franszyz</w:t>
            </w:r>
          </w:p>
        </w:tc>
        <w:tc>
          <w:tcPr>
            <w:tcW w:w="567" w:type="dxa"/>
            <w:vAlign w:val="center"/>
          </w:tcPr>
          <w:p w:rsidR="005775AD" w:rsidRDefault="005775AD" w:rsidP="005775AD">
            <w:pPr>
              <w:jc w:val="center"/>
              <w:rPr>
                <w:rFonts w:ascii="Tahoma" w:hAnsi="Tahoma" w:cs="Tahoma"/>
              </w:rPr>
            </w:pPr>
            <w:r w:rsidRPr="00CE396E">
              <w:rPr>
                <w:rFonts w:ascii="Tahoma" w:hAnsi="Tahoma" w:cs="Tahoma"/>
              </w:rPr>
              <w:t>=</w:t>
            </w:r>
          </w:p>
        </w:tc>
        <w:tc>
          <w:tcPr>
            <w:tcW w:w="3544" w:type="dxa"/>
            <w:vAlign w:val="center"/>
          </w:tcPr>
          <w:p w:rsidR="005775AD" w:rsidRDefault="005775AD" w:rsidP="005775AD">
            <w:pPr>
              <w:jc w:val="center"/>
              <w:rPr>
                <w:rFonts w:ascii="Tahoma" w:hAnsi="Tahoma" w:cs="Tahoma"/>
              </w:rPr>
            </w:pPr>
            <w:r w:rsidRPr="00CE396E">
              <w:rPr>
                <w:rFonts w:ascii="Tahoma" w:hAnsi="Tahoma" w:cs="Tahoma"/>
              </w:rPr>
              <w:t>Łączna przyznana ilość punktów za oferowane franszyzy</w:t>
            </w:r>
          </w:p>
        </w:tc>
        <w:tc>
          <w:tcPr>
            <w:tcW w:w="992" w:type="dxa"/>
            <w:vAlign w:val="center"/>
          </w:tcPr>
          <w:p w:rsidR="005775AD" w:rsidRDefault="005775AD" w:rsidP="005775AD">
            <w:pPr>
              <w:jc w:val="center"/>
              <w:rPr>
                <w:rFonts w:ascii="Tahoma" w:hAnsi="Tahoma" w:cs="Tahoma"/>
              </w:rPr>
            </w:pPr>
            <w:r>
              <w:rPr>
                <w:rFonts w:ascii="Tahoma" w:hAnsi="Tahoma" w:cs="Tahoma"/>
              </w:rPr>
              <w:t>x</w:t>
            </w:r>
            <w:r w:rsidRPr="00CE396E">
              <w:rPr>
                <w:rFonts w:ascii="Tahoma" w:hAnsi="Tahoma" w:cs="Tahoma"/>
              </w:rPr>
              <w:t xml:space="preserve"> 10%</w:t>
            </w:r>
          </w:p>
        </w:tc>
      </w:tr>
    </w:tbl>
    <w:p w:rsidR="005775AD" w:rsidRPr="00D01792" w:rsidRDefault="005775AD" w:rsidP="005775AD">
      <w:pPr>
        <w:spacing w:after="0"/>
        <w:ind w:left="709"/>
        <w:jc w:val="both"/>
        <w:rPr>
          <w:rFonts w:ascii="Tahoma" w:hAnsi="Tahoma" w:cs="Tahoma"/>
        </w:rPr>
      </w:pPr>
      <w:r w:rsidRPr="00D01792">
        <w:rPr>
          <w:rFonts w:ascii="Tahoma" w:hAnsi="Tahoma" w:cs="Tahoma"/>
        </w:rPr>
        <w:tab/>
      </w:r>
      <w:r w:rsidRPr="00D01792">
        <w:rPr>
          <w:rFonts w:ascii="Tahoma" w:hAnsi="Tahoma" w:cs="Tahoma"/>
        </w:rPr>
        <w:tab/>
      </w:r>
    </w:p>
    <w:p w:rsidR="000268EE" w:rsidRPr="00CE396E" w:rsidRDefault="000268EE" w:rsidP="00E70926">
      <w:pPr>
        <w:spacing w:after="0"/>
        <w:ind w:left="709"/>
        <w:jc w:val="both"/>
        <w:rPr>
          <w:rFonts w:ascii="Tahoma" w:hAnsi="Tahoma" w:cs="Tahoma"/>
          <w:b/>
        </w:rPr>
      </w:pPr>
      <w:r w:rsidRPr="00CE396E">
        <w:rPr>
          <w:rFonts w:ascii="Tahoma" w:hAnsi="Tahoma" w:cs="Tahoma"/>
          <w:b/>
        </w:rPr>
        <w:t>Zamawiający dopuszcza wyłącznie stosowanie franszyz integralnych.</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 xml:space="preserve">W przypadku gdy Wykonawca w ofercie zastrzeże wprowadzenie franszyz redukcyjnych bądź udziałów własnych w szkodzie oferta zostanie odrzucona. </w:t>
      </w:r>
    </w:p>
    <w:p w:rsidR="000268EE" w:rsidRPr="00D01792" w:rsidRDefault="000268EE"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t>Zamawiający dopuszcza wyłącznie stosowanie franszyz integralnych określonych kwotowo.</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 xml:space="preserve">W przypadku procentowego określenia franszyzy oferta zostanie odrzucona. </w:t>
      </w:r>
    </w:p>
    <w:p w:rsidR="000268EE" w:rsidRPr="00D01792" w:rsidRDefault="000268EE"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t>UWAGA:</w:t>
      </w:r>
    </w:p>
    <w:p w:rsidR="000268EE" w:rsidRPr="00CE396E" w:rsidRDefault="000268EE" w:rsidP="00E70926">
      <w:pPr>
        <w:spacing w:after="0"/>
        <w:ind w:left="709"/>
        <w:jc w:val="both"/>
        <w:rPr>
          <w:rFonts w:ascii="Tahoma" w:hAnsi="Tahoma" w:cs="Tahoma"/>
          <w:b/>
        </w:rPr>
      </w:pPr>
      <w:r w:rsidRPr="00CE396E">
        <w:rPr>
          <w:rFonts w:ascii="Tahoma" w:hAnsi="Tahoma" w:cs="Tahoma"/>
          <w:b/>
        </w:rPr>
        <w:t xml:space="preserve">oferowane franszyzy wyrażone kwotowo nie mogą przekroczyć 500 zł (w danym ubezpieczeniu). W ubezpieczeniu szyb od stłuczenia franszyzy określone kwotowo nie mogą przekroczyć 100 zł. </w:t>
      </w:r>
    </w:p>
    <w:p w:rsidR="000268EE" w:rsidRDefault="000268EE" w:rsidP="00E70926">
      <w:pPr>
        <w:spacing w:after="0"/>
        <w:ind w:left="709"/>
        <w:jc w:val="both"/>
        <w:rPr>
          <w:rFonts w:ascii="Tahoma" w:hAnsi="Tahoma" w:cs="Tahoma"/>
        </w:rPr>
      </w:pPr>
    </w:p>
    <w:p w:rsidR="00037FE7" w:rsidRDefault="00037FE7" w:rsidP="00E70926">
      <w:pPr>
        <w:spacing w:after="0"/>
        <w:ind w:left="709"/>
        <w:jc w:val="both"/>
        <w:rPr>
          <w:rFonts w:ascii="Tahoma" w:hAnsi="Tahoma" w:cs="Tahoma"/>
        </w:rPr>
      </w:pPr>
    </w:p>
    <w:p w:rsidR="00037FE7" w:rsidRPr="00D01792" w:rsidRDefault="00037FE7" w:rsidP="00E70926">
      <w:pPr>
        <w:spacing w:after="0"/>
        <w:ind w:left="709"/>
        <w:jc w:val="both"/>
        <w:rPr>
          <w:rFonts w:ascii="Tahoma" w:hAnsi="Tahoma" w:cs="Tahoma"/>
        </w:rPr>
      </w:pPr>
    </w:p>
    <w:p w:rsidR="000268EE" w:rsidRPr="00CE396E" w:rsidRDefault="000268EE" w:rsidP="00E70926">
      <w:pPr>
        <w:spacing w:after="0"/>
        <w:ind w:left="709"/>
        <w:jc w:val="both"/>
        <w:rPr>
          <w:rFonts w:ascii="Tahoma" w:hAnsi="Tahoma" w:cs="Tahoma"/>
          <w:b/>
        </w:rPr>
      </w:pPr>
      <w:r w:rsidRPr="00CE396E">
        <w:rPr>
          <w:rFonts w:ascii="Tahoma" w:hAnsi="Tahoma" w:cs="Tahoma"/>
          <w:b/>
        </w:rPr>
        <w:lastRenderedPageBreak/>
        <w:t>W ubezpieczeniu odpowiedzialności cywilnej:</w:t>
      </w:r>
    </w:p>
    <w:p w:rsidR="000268EE" w:rsidRPr="00CE396E" w:rsidRDefault="000268EE" w:rsidP="0071215F">
      <w:pPr>
        <w:pStyle w:val="Akapitzlist"/>
        <w:numPr>
          <w:ilvl w:val="0"/>
          <w:numId w:val="11"/>
        </w:numPr>
        <w:spacing w:after="0"/>
        <w:ind w:hanging="436"/>
        <w:jc w:val="both"/>
        <w:rPr>
          <w:rFonts w:ascii="Tahoma" w:hAnsi="Tahoma" w:cs="Tahoma"/>
          <w:b/>
        </w:rPr>
      </w:pPr>
      <w:r w:rsidRPr="00CE396E">
        <w:rPr>
          <w:rFonts w:ascii="Tahoma" w:hAnsi="Tahoma" w:cs="Tahoma"/>
          <w:b/>
        </w:rPr>
        <w:t>zamawiający nie dopuszcza stosowania franszyz i udziałów własnych w szkodzie w ubezpieczeniu odpowiedzialności cywilnej za drogi.</w:t>
      </w:r>
    </w:p>
    <w:p w:rsidR="000268EE" w:rsidRPr="00CE396E" w:rsidRDefault="000268EE" w:rsidP="0071215F">
      <w:pPr>
        <w:pStyle w:val="Akapitzlist"/>
        <w:numPr>
          <w:ilvl w:val="0"/>
          <w:numId w:val="11"/>
        </w:numPr>
        <w:spacing w:after="0"/>
        <w:ind w:hanging="436"/>
        <w:jc w:val="both"/>
        <w:rPr>
          <w:rFonts w:ascii="Tahoma" w:hAnsi="Tahoma" w:cs="Tahoma"/>
          <w:b/>
        </w:rPr>
      </w:pPr>
      <w:r w:rsidRPr="00CE396E">
        <w:rPr>
          <w:rFonts w:ascii="Tahoma" w:hAnsi="Tahoma" w:cs="Tahoma"/>
          <w:b/>
        </w:rPr>
        <w:t>w ubezpieczeniu odpowiedzialności cywilnej z tytułu czystych strat finansowych franszyza redukcyjna wynosi 1.000,00 zł.</w:t>
      </w:r>
    </w:p>
    <w:p w:rsidR="000268EE" w:rsidRPr="005775AD" w:rsidRDefault="000268EE" w:rsidP="0071215F">
      <w:pPr>
        <w:pStyle w:val="Akapitzlist"/>
        <w:numPr>
          <w:ilvl w:val="0"/>
          <w:numId w:val="11"/>
        </w:numPr>
        <w:spacing w:after="0"/>
        <w:ind w:hanging="436"/>
        <w:jc w:val="both"/>
        <w:rPr>
          <w:rFonts w:ascii="Tahoma" w:hAnsi="Tahoma" w:cs="Tahoma"/>
          <w:b/>
        </w:rPr>
      </w:pPr>
      <w:r w:rsidRPr="00CE396E">
        <w:rPr>
          <w:rFonts w:ascii="Tahoma" w:hAnsi="Tahoma" w:cs="Tahoma"/>
          <w:b/>
        </w:rPr>
        <w:t>przy ocenie franszyz i udziałów w szkodzie nie bierze się pod uwagę franszyzy redukcyjnej w OC pracodawcy w postaci świadczenia z systemu ubezpieczeń społecznych uzyskanego na podstawie obowiązujących przepisów.</w:t>
      </w:r>
    </w:p>
    <w:p w:rsidR="000268EE" w:rsidRPr="00D01792" w:rsidRDefault="000268EE" w:rsidP="00E70926">
      <w:pPr>
        <w:spacing w:after="0"/>
        <w:ind w:left="709"/>
        <w:jc w:val="both"/>
        <w:rPr>
          <w:rFonts w:ascii="Tahoma" w:hAnsi="Tahoma" w:cs="Tahoma"/>
        </w:rPr>
      </w:pPr>
    </w:p>
    <w:p w:rsidR="000268EE" w:rsidRPr="00D01792" w:rsidRDefault="000268EE" w:rsidP="00E70926">
      <w:pPr>
        <w:spacing w:after="0"/>
        <w:ind w:left="709"/>
        <w:jc w:val="both"/>
        <w:rPr>
          <w:rFonts w:ascii="Tahoma" w:hAnsi="Tahoma" w:cs="Tahoma"/>
        </w:rPr>
      </w:pPr>
      <w:r w:rsidRPr="00D01792">
        <w:rPr>
          <w:rFonts w:ascii="Tahoma" w:hAnsi="Tahoma" w:cs="Tahoma"/>
        </w:rPr>
        <w:t xml:space="preserve">Oferty zawierające franszyzy </w:t>
      </w:r>
      <w:r w:rsidR="009B009A">
        <w:rPr>
          <w:rFonts w:ascii="Tahoma" w:hAnsi="Tahoma" w:cs="Tahoma"/>
        </w:rPr>
        <w:t xml:space="preserve">w </w:t>
      </w:r>
      <w:r w:rsidRPr="00D01792">
        <w:rPr>
          <w:rFonts w:ascii="Tahoma" w:hAnsi="Tahoma" w:cs="Tahoma"/>
        </w:rPr>
        <w:t>wysokości wyższej niż wskazane zostaną odrzucone.</w:t>
      </w:r>
    </w:p>
    <w:p w:rsidR="000268EE" w:rsidRPr="00D01792" w:rsidRDefault="000268EE" w:rsidP="00E70926">
      <w:pPr>
        <w:spacing w:after="0"/>
        <w:ind w:left="709"/>
        <w:jc w:val="both"/>
        <w:rPr>
          <w:rFonts w:ascii="Tahoma" w:hAnsi="Tahoma" w:cs="Tahoma"/>
        </w:rPr>
      </w:pPr>
    </w:p>
    <w:p w:rsidR="000268EE" w:rsidRPr="00D01792" w:rsidRDefault="000268EE" w:rsidP="005775AD">
      <w:pPr>
        <w:spacing w:after="0"/>
        <w:ind w:left="709"/>
        <w:jc w:val="both"/>
        <w:rPr>
          <w:rFonts w:ascii="Tahoma" w:hAnsi="Tahoma" w:cs="Tahoma"/>
        </w:rPr>
      </w:pPr>
      <w:r w:rsidRPr="00D01792">
        <w:rPr>
          <w:rFonts w:ascii="Tahoma" w:hAnsi="Tahoma" w:cs="Tahoma"/>
        </w:rPr>
        <w:t>Franszyzy winny być określone w złotych.</w:t>
      </w:r>
    </w:p>
    <w:p w:rsidR="000268EE" w:rsidRPr="00D01792" w:rsidRDefault="000268EE"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Punkty uzyskane za poszczególne kryteria zostaną zsumowane. Przetarg wygra Wykonawca, którego oferta otrzyma najwyższą łączną liczbę punktów.</w:t>
      </w:r>
    </w:p>
    <w:p w:rsidR="00D335DA" w:rsidRDefault="00D335DA" w:rsidP="002247F5">
      <w:pPr>
        <w:spacing w:after="0"/>
        <w:jc w:val="both"/>
        <w:rPr>
          <w:rFonts w:ascii="Tahoma" w:hAnsi="Tahoma" w:cs="Tahoma"/>
        </w:rPr>
      </w:pPr>
    </w:p>
    <w:p w:rsidR="00D335DA" w:rsidRDefault="00D335DA" w:rsidP="0071215F">
      <w:pPr>
        <w:pStyle w:val="Akapitzlist"/>
        <w:numPr>
          <w:ilvl w:val="3"/>
          <w:numId w:val="4"/>
        </w:numPr>
        <w:tabs>
          <w:tab w:val="clear" w:pos="2880"/>
          <w:tab w:val="num" w:pos="2552"/>
        </w:tabs>
        <w:spacing w:after="0"/>
        <w:ind w:left="426"/>
        <w:jc w:val="both"/>
        <w:rPr>
          <w:rFonts w:ascii="Tahoma" w:hAnsi="Tahoma" w:cs="Tahoma"/>
        </w:rPr>
      </w:pPr>
      <w:r>
        <w:rPr>
          <w:rFonts w:ascii="Tahoma" w:hAnsi="Tahoma" w:cs="Tahoma"/>
        </w:rPr>
        <w:t xml:space="preserve">Zamówienie </w:t>
      </w:r>
      <w:r w:rsidRPr="004E3B7F">
        <w:rPr>
          <w:rFonts w:ascii="Tahoma" w:hAnsi="Tahoma" w:cs="Tahoma"/>
        </w:rPr>
        <w:t>zos</w:t>
      </w:r>
      <w:r>
        <w:rPr>
          <w:rFonts w:ascii="Tahoma" w:hAnsi="Tahoma" w:cs="Tahoma"/>
        </w:rPr>
        <w:t>tanie udzielone wykonawcy, którego oferta</w:t>
      </w:r>
      <w:r w:rsidRPr="004E3B7F">
        <w:rPr>
          <w:rFonts w:ascii="Tahoma" w:hAnsi="Tahoma" w:cs="Tahoma"/>
        </w:rPr>
        <w:t xml:space="preserve"> otrzyma najwyższą łączną liczbę punktów w danej części.</w:t>
      </w:r>
    </w:p>
    <w:p w:rsidR="00D335DA" w:rsidRPr="00D335DA" w:rsidRDefault="00D335DA" w:rsidP="0071215F">
      <w:pPr>
        <w:pStyle w:val="Akapitzlist"/>
        <w:numPr>
          <w:ilvl w:val="3"/>
          <w:numId w:val="4"/>
        </w:numPr>
        <w:spacing w:after="0"/>
        <w:ind w:left="426"/>
        <w:jc w:val="both"/>
        <w:rPr>
          <w:rFonts w:ascii="Tahoma" w:hAnsi="Tahoma" w:cs="Tahoma"/>
        </w:rPr>
      </w:pPr>
      <w:r w:rsidRPr="00D335DA">
        <w:rPr>
          <w:rFonts w:ascii="Tahoma" w:hAnsi="Tahoma" w:cs="Tahoma"/>
        </w:rPr>
        <w:t>Jeżeli nie można wybrać najkorzystniejszej oferty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w:t>
      </w:r>
      <w:r w:rsidRPr="00D335DA">
        <w:t xml:space="preserve"> </w:t>
      </w:r>
      <w:r w:rsidRPr="00D335DA">
        <w:rPr>
          <w:rFonts w:ascii="Tahoma" w:hAnsi="Tahoma" w:cs="Tahoma"/>
        </w:rPr>
        <w:t>Wykonawcy, składając oferty dodatkowe, nie mogą zaoferować cen wyższych niż zaoferowane w złożonych ofertach.</w:t>
      </w:r>
    </w:p>
    <w:p w:rsidR="00D335DA" w:rsidRDefault="00D335DA" w:rsidP="002247F5">
      <w:pPr>
        <w:spacing w:after="0"/>
        <w:jc w:val="both"/>
        <w:rPr>
          <w:rFonts w:ascii="Tahoma" w:hAnsi="Tahoma" w:cs="Tahoma"/>
        </w:rPr>
      </w:pPr>
    </w:p>
    <w:p w:rsidR="000268EE" w:rsidRDefault="000268EE" w:rsidP="002247F5">
      <w:pPr>
        <w:spacing w:after="0"/>
        <w:jc w:val="both"/>
        <w:rPr>
          <w:rFonts w:ascii="Tahoma" w:hAnsi="Tahoma" w:cs="Tahoma"/>
        </w:rPr>
      </w:pPr>
    </w:p>
    <w:p w:rsidR="00CE396E" w:rsidRPr="00D34E4B" w:rsidRDefault="00CE396E"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rPr>
      </w:pPr>
      <w:r w:rsidRPr="00CE396E">
        <w:rPr>
          <w:rFonts w:ascii="Tahoma" w:hAnsi="Tahoma" w:cs="Tahoma"/>
          <w:sz w:val="24"/>
          <w:szCs w:val="24"/>
        </w:rPr>
        <w:t>Sposób obliczenia ceny łącznej, waluta w jakiej dokonywane będą rozliczenia</w:t>
      </w:r>
    </w:p>
    <w:p w:rsidR="000268EE" w:rsidRDefault="000268EE" w:rsidP="002247F5">
      <w:pPr>
        <w:spacing w:after="0"/>
        <w:jc w:val="both"/>
        <w:rPr>
          <w:rFonts w:ascii="Tahoma" w:hAnsi="Tahoma" w:cs="Tahoma"/>
        </w:rPr>
      </w:pPr>
    </w:p>
    <w:p w:rsidR="00A44A25" w:rsidRPr="00D01792" w:rsidRDefault="00A44A25" w:rsidP="002247F5">
      <w:pPr>
        <w:spacing w:after="0"/>
        <w:jc w:val="both"/>
        <w:rPr>
          <w:rFonts w:ascii="Tahoma" w:hAnsi="Tahoma" w:cs="Tahoma"/>
        </w:rPr>
      </w:pP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t xml:space="preserve">Wykonawca podaje w ofercie cenę łączną za realizację zamówienia. </w:t>
      </w: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t>Cena</w:t>
      </w:r>
      <w:r w:rsidR="00A44A25">
        <w:rPr>
          <w:rFonts w:ascii="Tahoma" w:hAnsi="Tahoma" w:cs="Tahoma"/>
        </w:rPr>
        <w:t xml:space="preserve"> łączna</w:t>
      </w:r>
      <w:r w:rsidRPr="00CE396E">
        <w:rPr>
          <w:rFonts w:ascii="Tahoma" w:hAnsi="Tahoma" w:cs="Tahoma"/>
        </w:rPr>
        <w:t xml:space="preserve"> winna obejmować składki za wszystkie rodzaje ubezpieczeń określone w niniejszej SIWZ, za cały okres ubezpieczania określony w SIWZ.</w:t>
      </w: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t>Cena winna zostać podana w złotych polskich z dokładnością do dwóch miejsc po przecinku.</w:t>
      </w: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t>Cenę oferty należy określić z należytą starannością, na podstawie przedmiotu zamówienia z uwzględnieniem wszystkich kosztów związanych z realizacją zadania wynikających z zakresu usługi, niezbędnych do wykonania zadania i doliczyć do powstałej kwoty inne składniki wpływające na ostateczną cenę. Na podstawie art. 89 ust. 1 pkt 6 ustawy zamawiający odrzuca ofertę zawierającą błędy w ustaleniu ceny.</w:t>
      </w: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t>Podana cena winna być ceną ostateczną. Późniejsze, np. w trakcie otwierania ofert, propozycje obniżek ceny są niedopuszczalne i nie będą przyjmowane przez Zamawiającego.</w:t>
      </w: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t xml:space="preserve">Proponowana cena łączna powinna być podana w wysokości ostatecznej, tak aby Zamawiający nie musiał już dokonywać żadnych obliczeń, przeliczeń itp. działań w celu jej określenia. </w:t>
      </w:r>
    </w:p>
    <w:p w:rsidR="000268EE" w:rsidRPr="00CE396E" w:rsidRDefault="000268EE" w:rsidP="0071215F">
      <w:pPr>
        <w:pStyle w:val="Akapitzlist"/>
        <w:numPr>
          <w:ilvl w:val="3"/>
          <w:numId w:val="4"/>
        </w:numPr>
        <w:tabs>
          <w:tab w:val="left" w:pos="426"/>
        </w:tabs>
        <w:spacing w:after="0"/>
        <w:ind w:left="426" w:hanging="426"/>
        <w:jc w:val="both"/>
        <w:rPr>
          <w:rFonts w:ascii="Tahoma" w:hAnsi="Tahoma" w:cs="Tahoma"/>
        </w:rPr>
      </w:pPr>
      <w:r w:rsidRPr="00CE396E">
        <w:rPr>
          <w:rFonts w:ascii="Tahoma" w:hAnsi="Tahoma" w:cs="Tahoma"/>
        </w:rPr>
        <w:lastRenderedPageBreak/>
        <w:t xml:space="preserve">Zaokrąglenia cen w złotych należy dokonać </w:t>
      </w:r>
      <w:r w:rsidR="00A44A25">
        <w:rPr>
          <w:rFonts w:ascii="Tahoma" w:hAnsi="Tahoma" w:cs="Tahoma"/>
        </w:rPr>
        <w:t xml:space="preserve">z dokładnością </w:t>
      </w:r>
      <w:r w:rsidRPr="00CE396E">
        <w:rPr>
          <w:rFonts w:ascii="Tahoma" w:hAnsi="Tahoma" w:cs="Tahoma"/>
        </w:rPr>
        <w:t>do dwóch miejsc po przecinku według zasady, że trzecia cyfra po przecinku od 5 w górę powoduje zaokrąglenie drugiej</w:t>
      </w:r>
      <w:r w:rsidR="006B446E">
        <w:rPr>
          <w:rFonts w:ascii="Tahoma" w:hAnsi="Tahoma" w:cs="Tahoma"/>
        </w:rPr>
        <w:t xml:space="preserve"> cyfry po przecinku w górę o 1 j</w:t>
      </w:r>
      <w:r w:rsidRPr="00CE396E">
        <w:rPr>
          <w:rFonts w:ascii="Tahoma" w:hAnsi="Tahoma" w:cs="Tahoma"/>
        </w:rPr>
        <w:t>eśli trzecia cyfra po przecinku jest niższa od 5 zostaje skreślona, a druga cyfra po przecinku nie ulegnie zmianie.</w:t>
      </w:r>
    </w:p>
    <w:p w:rsidR="000268EE" w:rsidRPr="006B446E" w:rsidRDefault="000268EE" w:rsidP="0071215F">
      <w:pPr>
        <w:pStyle w:val="Akapitzlist"/>
        <w:numPr>
          <w:ilvl w:val="3"/>
          <w:numId w:val="4"/>
        </w:numPr>
        <w:tabs>
          <w:tab w:val="left" w:pos="426"/>
        </w:tabs>
        <w:spacing w:after="0"/>
        <w:ind w:left="426" w:hanging="426"/>
        <w:jc w:val="both"/>
        <w:rPr>
          <w:rFonts w:ascii="Tahoma" w:hAnsi="Tahoma" w:cs="Tahoma"/>
        </w:rPr>
      </w:pPr>
      <w:r w:rsidRPr="006B446E">
        <w:rPr>
          <w:rFonts w:ascii="Tahoma" w:hAnsi="Tahoma" w:cs="Tahoma"/>
        </w:rPr>
        <w:t>Zamawiający zgodnie z art. 87 ust. 2 ustawy poprawia oczywiste omyłki w ofercie.</w:t>
      </w:r>
    </w:p>
    <w:p w:rsidR="000268EE" w:rsidRPr="006B446E" w:rsidRDefault="000268EE" w:rsidP="0071215F">
      <w:pPr>
        <w:pStyle w:val="Akapitzlist"/>
        <w:numPr>
          <w:ilvl w:val="3"/>
          <w:numId w:val="4"/>
        </w:numPr>
        <w:tabs>
          <w:tab w:val="left" w:pos="426"/>
        </w:tabs>
        <w:spacing w:after="0"/>
        <w:ind w:left="426" w:hanging="426"/>
        <w:jc w:val="both"/>
        <w:rPr>
          <w:rFonts w:ascii="Tahoma" w:hAnsi="Tahoma" w:cs="Tahoma"/>
        </w:rPr>
      </w:pPr>
      <w:r w:rsidRPr="006B446E">
        <w:rPr>
          <w:rFonts w:ascii="Tahoma" w:hAnsi="Tahoma" w:cs="Tahoma"/>
        </w:rPr>
        <w:t>Wykonawca określi cenę oferty łącznie z podatkiem VAT obowiązującym do oferowanej usługi.</w:t>
      </w:r>
    </w:p>
    <w:p w:rsidR="000268EE" w:rsidRPr="006B446E" w:rsidRDefault="000268EE" w:rsidP="0071215F">
      <w:pPr>
        <w:pStyle w:val="Akapitzlist"/>
        <w:numPr>
          <w:ilvl w:val="3"/>
          <w:numId w:val="4"/>
        </w:numPr>
        <w:tabs>
          <w:tab w:val="left" w:pos="426"/>
        </w:tabs>
        <w:spacing w:after="0"/>
        <w:ind w:left="426" w:hanging="426"/>
        <w:jc w:val="both"/>
        <w:rPr>
          <w:rFonts w:ascii="Tahoma" w:hAnsi="Tahoma" w:cs="Tahoma"/>
        </w:rPr>
      </w:pPr>
      <w:r w:rsidRPr="006B446E">
        <w:rPr>
          <w:rFonts w:ascii="Tahoma" w:hAnsi="Tahoma" w:cs="Tahoma"/>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i przekazać na rachunek właściwego urzędu skarbowego,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268EE" w:rsidRPr="00D01792" w:rsidRDefault="000268EE" w:rsidP="002247F5">
      <w:pPr>
        <w:spacing w:after="0"/>
        <w:jc w:val="both"/>
        <w:rPr>
          <w:rFonts w:ascii="Tahoma" w:hAnsi="Tahoma" w:cs="Tahoma"/>
        </w:rPr>
      </w:pPr>
    </w:p>
    <w:p w:rsidR="00B563B1" w:rsidRDefault="00B563B1"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Pr>
          <w:rFonts w:ascii="Tahoma" w:hAnsi="Tahoma" w:cs="Tahoma"/>
          <w:sz w:val="24"/>
          <w:szCs w:val="24"/>
        </w:rPr>
        <w:t>C</w:t>
      </w:r>
      <w:r w:rsidRPr="00B563B1">
        <w:rPr>
          <w:rFonts w:ascii="Tahoma" w:hAnsi="Tahoma" w:cs="Tahoma"/>
          <w:sz w:val="24"/>
          <w:szCs w:val="24"/>
        </w:rPr>
        <w:t>zynności wykonywane przy otwarciu i ocenie ofert</w:t>
      </w:r>
    </w:p>
    <w:p w:rsidR="00B563B1" w:rsidRPr="00B563B1" w:rsidRDefault="00B563B1" w:rsidP="00B563B1">
      <w:pPr>
        <w:spacing w:after="0"/>
      </w:pP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Otwarcie ofert jest jawne i następuje po upływie terminu do ich składania, z tym że dzień, w którym upływa termin składania ofert, jest dniem ich otwarcia (art. 86 ust. 2 ustawy).</w:t>
      </w: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Bezpośrednio przed otwarciem ofert Zamawiający poda kwotę, jaką zamierza przeznaczyć na sfinansowanie zamówienia.</w:t>
      </w: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Podczas otwarcia ofert zostaną ogłoszone nazwy (firmy), adresy Wykonawców, ceny i terminy wykonania Zamówienia oraz warunki płatności zawarte w złożonych of</w:t>
      </w:r>
      <w:r w:rsidR="00DE77AE">
        <w:rPr>
          <w:rFonts w:ascii="Tahoma" w:hAnsi="Tahoma" w:cs="Tahoma"/>
        </w:rPr>
        <w:t>ertach (art. 86 ust. 4 Ustawy)</w:t>
      </w:r>
      <w:r w:rsidRPr="00B563B1">
        <w:rPr>
          <w:rFonts w:ascii="Tahoma" w:hAnsi="Tahoma" w:cs="Tahoma"/>
        </w:rPr>
        <w:t xml:space="preserve">. </w:t>
      </w: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Niezwłocznie  po  otwarciu  ofert  zamawiający  zamieszcza  na  stronie  internetowej informacje dotyczące (art. 86 ust. 5 ustawy):</w:t>
      </w:r>
    </w:p>
    <w:p w:rsidR="003B0512" w:rsidRPr="003B0512" w:rsidRDefault="003B0512" w:rsidP="0071215F">
      <w:pPr>
        <w:pStyle w:val="Akapitzlist"/>
        <w:numPr>
          <w:ilvl w:val="0"/>
          <w:numId w:val="21"/>
        </w:numPr>
        <w:spacing w:after="0"/>
        <w:jc w:val="both"/>
        <w:rPr>
          <w:rFonts w:ascii="Tahoma" w:hAnsi="Tahoma" w:cs="Tahoma"/>
        </w:rPr>
      </w:pPr>
      <w:r w:rsidRPr="003B0512">
        <w:rPr>
          <w:rFonts w:ascii="Tahoma" w:hAnsi="Tahoma" w:cs="Tahoma"/>
        </w:rPr>
        <w:t xml:space="preserve">kwoty jaką zamierza przeznaczyć na sfinansowanie zamówienia, </w:t>
      </w:r>
    </w:p>
    <w:p w:rsidR="003B0512" w:rsidRPr="002C41BE" w:rsidRDefault="003B0512" w:rsidP="0071215F">
      <w:pPr>
        <w:pStyle w:val="Akapitzlist"/>
        <w:numPr>
          <w:ilvl w:val="0"/>
          <w:numId w:val="21"/>
        </w:numPr>
        <w:spacing w:after="0"/>
        <w:jc w:val="both"/>
        <w:rPr>
          <w:rFonts w:ascii="Tahoma" w:hAnsi="Tahoma" w:cs="Tahoma"/>
        </w:rPr>
      </w:pPr>
      <w:r w:rsidRPr="002C41BE">
        <w:rPr>
          <w:rFonts w:ascii="Tahoma" w:hAnsi="Tahoma" w:cs="Tahoma"/>
        </w:rPr>
        <w:t xml:space="preserve">firm oraz adresów wykonawców, którzy złożyli oferty w terminie, </w:t>
      </w:r>
    </w:p>
    <w:p w:rsidR="003B0512" w:rsidRPr="002C41BE" w:rsidRDefault="003B0512" w:rsidP="0071215F">
      <w:pPr>
        <w:pStyle w:val="Akapitzlist"/>
        <w:numPr>
          <w:ilvl w:val="0"/>
          <w:numId w:val="21"/>
        </w:numPr>
        <w:spacing w:after="0"/>
        <w:jc w:val="both"/>
        <w:rPr>
          <w:rFonts w:ascii="Tahoma" w:hAnsi="Tahoma" w:cs="Tahoma"/>
        </w:rPr>
      </w:pPr>
      <w:r w:rsidRPr="002C41BE">
        <w:rPr>
          <w:rFonts w:ascii="Tahoma" w:hAnsi="Tahoma" w:cs="Tahoma"/>
        </w:rPr>
        <w:t>ceny, terminu wykonania zamówienia, okresu gwarancji oraz warunków płatności zawartych w ofercie.</w:t>
      </w:r>
    </w:p>
    <w:p w:rsidR="00770075" w:rsidRDefault="00770075" w:rsidP="0071215F">
      <w:pPr>
        <w:pStyle w:val="Akapitzlist"/>
        <w:numPr>
          <w:ilvl w:val="3"/>
          <w:numId w:val="4"/>
        </w:numPr>
        <w:spacing w:after="0"/>
        <w:ind w:left="426"/>
        <w:jc w:val="both"/>
        <w:rPr>
          <w:rFonts w:ascii="Tahoma" w:hAnsi="Tahoma" w:cs="Tahoma"/>
        </w:rPr>
      </w:pPr>
      <w:r w:rsidRPr="00CC724B">
        <w:rPr>
          <w:rFonts w:ascii="Tahoma" w:hAnsi="Tahoma" w:cs="Tahoma"/>
        </w:rPr>
        <w:t>Wykonawca, w terminie 3 dni od zamieszczenia na stronie internetowej informacji, o której mowa w</w:t>
      </w:r>
      <w:r>
        <w:rPr>
          <w:rFonts w:ascii="Tahoma" w:hAnsi="Tahoma" w:cs="Tahoma"/>
        </w:rPr>
        <w:t xml:space="preserve"> pkt. 4 (art. 86 ust. 5 u</w:t>
      </w:r>
      <w:r w:rsidRPr="00CC724B">
        <w:rPr>
          <w:rFonts w:ascii="Tahoma" w:hAnsi="Tahoma" w:cs="Tahoma"/>
        </w:rPr>
        <w:t>stawy</w:t>
      </w:r>
      <w:r>
        <w:rPr>
          <w:rFonts w:ascii="Tahoma" w:hAnsi="Tahoma" w:cs="Tahoma"/>
        </w:rPr>
        <w:t>)</w:t>
      </w:r>
      <w:r w:rsidRPr="00CC724B">
        <w:rPr>
          <w:rFonts w:ascii="Tahoma" w:hAnsi="Tahoma" w:cs="Tahoma"/>
        </w:rPr>
        <w:t>, przekazuje zamawiającemu oświadczenie o przynależności lub braku przynależności do tej samej grupy kapitałowej, o której mowa w art. 24 ust. 1 pkt 23 ustawy – wg załączonego wzoru (oświadczenie o przynależności do tej same grupy kapitałowej) – załącznik C do SIWZ. Wraz ze złożeniem oświadczenia, wykonawca może przedstawić dowody, że powiązania z innym wykonawcą nie prowadzą do zakłócenia konkurencji w postępowaniu o udzielenie zamówienia.</w:t>
      </w:r>
    </w:p>
    <w:p w:rsidR="00770075" w:rsidRDefault="00770075" w:rsidP="0071215F">
      <w:pPr>
        <w:pStyle w:val="Akapitzlist"/>
        <w:numPr>
          <w:ilvl w:val="3"/>
          <w:numId w:val="4"/>
        </w:numPr>
        <w:spacing w:after="0"/>
        <w:ind w:left="426" w:hanging="426"/>
        <w:jc w:val="both"/>
        <w:rPr>
          <w:rFonts w:ascii="Tahoma" w:hAnsi="Tahoma" w:cs="Tahoma"/>
        </w:rPr>
      </w:pPr>
      <w:r w:rsidRPr="00B563B1">
        <w:rPr>
          <w:rFonts w:ascii="Tahoma" w:hAnsi="Tahoma" w:cs="Tahoma"/>
        </w:rPr>
        <w:t>Zamawiający na podstawie art. 24 aa ust.1 ustawy najpierw dokona oceny ofert a następnie zbada czy wykonawca, którego oferta została oceniona jako najkorzystniejsza, nie podlega wykluczeniu oraz spełnia warunki udziału w postępowaniu.</w:t>
      </w: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Zamawiający wezwie Wykonawcę, którego oferta została najwyżej oceniona, do złożenia w wyznaczonym, nie krótszym niż 5 dni terminie, aktualnych na dzień złożenia oferty dokumentów wskazanych w pkt. 8 SIWZ.</w:t>
      </w: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W toku badania i oceny złożonych ofert Zamawiający może żądać udzielenia przez Wykonawców wyjaśnień dotyczących treści złożonych przez nich ofert.</w:t>
      </w:r>
    </w:p>
    <w:p w:rsidR="000268EE"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lastRenderedPageBreak/>
        <w:t xml:space="preserve">Komisja </w:t>
      </w:r>
      <w:r w:rsidR="00192363">
        <w:rPr>
          <w:rFonts w:ascii="Tahoma" w:hAnsi="Tahoma" w:cs="Tahoma"/>
        </w:rPr>
        <w:t>p</w:t>
      </w:r>
      <w:r w:rsidRPr="00B563B1">
        <w:rPr>
          <w:rFonts w:ascii="Tahoma" w:hAnsi="Tahoma" w:cs="Tahoma"/>
        </w:rPr>
        <w:t xml:space="preserve">rzetargowa </w:t>
      </w:r>
      <w:r w:rsidR="001A6683">
        <w:rPr>
          <w:rFonts w:ascii="Tahoma" w:hAnsi="Tahoma" w:cs="Tahoma"/>
        </w:rPr>
        <w:t>rekomenduje</w:t>
      </w:r>
      <w:r w:rsidRPr="00B563B1">
        <w:rPr>
          <w:rFonts w:ascii="Tahoma" w:hAnsi="Tahoma" w:cs="Tahoma"/>
        </w:rPr>
        <w:t xml:space="preserve"> wybór oferty najkorzystniejszej, przez co należy rozumieć ofertę, która otrzymała najwyższą łączną liczbę punktów</w:t>
      </w:r>
      <w:r w:rsidR="001A6683" w:rsidRPr="001A6683">
        <w:rPr>
          <w:rFonts w:ascii="Tahoma" w:hAnsi="Tahoma" w:cs="Tahoma"/>
        </w:rPr>
        <w:t xml:space="preserve"> </w:t>
      </w:r>
      <w:r w:rsidR="001A6683" w:rsidRPr="00B563B1">
        <w:rPr>
          <w:rFonts w:ascii="Tahoma" w:hAnsi="Tahoma" w:cs="Tahoma"/>
        </w:rPr>
        <w:t xml:space="preserve">za </w:t>
      </w:r>
      <w:r w:rsidR="001A6683">
        <w:rPr>
          <w:rFonts w:ascii="Tahoma" w:hAnsi="Tahoma" w:cs="Tahoma"/>
        </w:rPr>
        <w:t>oceniane</w:t>
      </w:r>
      <w:r w:rsidR="001A6683" w:rsidRPr="00B563B1">
        <w:rPr>
          <w:rFonts w:ascii="Tahoma" w:hAnsi="Tahoma" w:cs="Tahoma"/>
        </w:rPr>
        <w:t xml:space="preserve"> kryteria</w:t>
      </w:r>
      <w:r w:rsidRPr="00B563B1">
        <w:rPr>
          <w:rFonts w:ascii="Tahoma" w:hAnsi="Tahoma" w:cs="Tahoma"/>
        </w:rPr>
        <w:t>.</w:t>
      </w:r>
    </w:p>
    <w:p w:rsidR="00192363" w:rsidRPr="00B563B1" w:rsidRDefault="00192363" w:rsidP="00192363">
      <w:pPr>
        <w:pStyle w:val="Akapitzlist"/>
        <w:spacing w:after="0"/>
        <w:ind w:left="426"/>
        <w:jc w:val="both"/>
        <w:rPr>
          <w:rFonts w:ascii="Tahoma" w:hAnsi="Tahoma" w:cs="Tahoma"/>
        </w:rPr>
      </w:pPr>
    </w:p>
    <w:p w:rsidR="00B563B1" w:rsidRDefault="00B563B1"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B563B1">
        <w:rPr>
          <w:rFonts w:ascii="Tahoma" w:hAnsi="Tahoma" w:cs="Tahoma"/>
          <w:sz w:val="24"/>
          <w:szCs w:val="24"/>
        </w:rPr>
        <w:t>Odrzucenie oferty, unieważnienie postępowania</w:t>
      </w:r>
    </w:p>
    <w:p w:rsidR="00B563B1" w:rsidRPr="00D01792" w:rsidRDefault="00B563B1" w:rsidP="002247F5">
      <w:pPr>
        <w:spacing w:after="0"/>
        <w:jc w:val="both"/>
        <w:rPr>
          <w:rFonts w:ascii="Tahoma" w:hAnsi="Tahoma" w:cs="Tahoma"/>
        </w:rPr>
      </w:pP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Zamawiający odrzuci ofertę, jeżeli:</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jest niezgodna z Ustawą,</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jej treść nie odpowiada treści SIWZ, z zastrzeżeniem art. 87 ust. 2 pkt 3 ustawy,</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jej złożenie stanowi czyn nieuczciwej konkurencji w rozumieniu przepisów o zwalczaniu nieuczciwej konkurencji,</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zawiera rażąco niską cenę w stosunku do przedmiotu zamówienia,</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została złożona przez wykonawcę wykluczonego z udziału w postępowaniu o udzielenie  zamówienia,</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zawiera błędy w obliczeniu ceny,</w:t>
      </w:r>
    </w:p>
    <w:p w:rsidR="000268EE" w:rsidRPr="00B563B1" w:rsidRDefault="001A6683" w:rsidP="0071215F">
      <w:pPr>
        <w:pStyle w:val="Akapitzlist"/>
        <w:numPr>
          <w:ilvl w:val="0"/>
          <w:numId w:val="13"/>
        </w:numPr>
        <w:tabs>
          <w:tab w:val="num" w:pos="426"/>
        </w:tabs>
        <w:spacing w:after="0"/>
        <w:jc w:val="both"/>
        <w:rPr>
          <w:rFonts w:ascii="Tahoma" w:hAnsi="Tahoma" w:cs="Tahoma"/>
        </w:rPr>
      </w:pPr>
      <w:r>
        <w:rPr>
          <w:rFonts w:ascii="Tahoma" w:hAnsi="Tahoma" w:cs="Tahoma"/>
        </w:rPr>
        <w:t>w</w:t>
      </w:r>
      <w:r w:rsidR="000268EE" w:rsidRPr="00B563B1">
        <w:rPr>
          <w:rFonts w:ascii="Tahoma" w:hAnsi="Tahoma" w:cs="Tahoma"/>
        </w:rPr>
        <w:t>ykonawca w terminie 3 dni od dnia doręczenia zawiadomienia nie zgodził się na poprawienie omyłki, o której mowa w art. 87 ust. 2 pkt 3 ustawy,</w:t>
      </w:r>
    </w:p>
    <w:p w:rsid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wykonawca nie wyraził zgody, o której mowa w art. 85 ust. 2 ustawy, na przedłużenie terminu związania ofertą,</w:t>
      </w:r>
    </w:p>
    <w:p w:rsidR="00B563B1" w:rsidRDefault="000268EE" w:rsidP="0071215F">
      <w:pPr>
        <w:pStyle w:val="Akapitzlist"/>
        <w:numPr>
          <w:ilvl w:val="0"/>
          <w:numId w:val="13"/>
        </w:numPr>
        <w:tabs>
          <w:tab w:val="num" w:pos="426"/>
        </w:tabs>
        <w:spacing w:after="0"/>
        <w:ind w:hanging="354"/>
        <w:jc w:val="both"/>
        <w:rPr>
          <w:rFonts w:ascii="Tahoma" w:hAnsi="Tahoma" w:cs="Tahoma"/>
        </w:rPr>
      </w:pPr>
      <w:r w:rsidRPr="00B563B1">
        <w:rPr>
          <w:rFonts w:ascii="Tahoma" w:hAnsi="Tahoma" w:cs="Tahoma"/>
        </w:rPr>
        <w:t>jej przyjęcie naruszałoby bezpieczeństwo publiczne lub istotny interes bezpi</w:t>
      </w:r>
      <w:r w:rsidR="00B563B1">
        <w:rPr>
          <w:rFonts w:ascii="Tahoma" w:hAnsi="Tahoma" w:cs="Tahoma"/>
        </w:rPr>
        <w:t xml:space="preserve">eczeństwa państwa, </w:t>
      </w:r>
      <w:r w:rsidRPr="00B563B1">
        <w:rPr>
          <w:rFonts w:ascii="Tahoma" w:hAnsi="Tahoma" w:cs="Tahoma"/>
        </w:rPr>
        <w:t>a tego bezpieczeństwa lub interesu nie można zagwarantować w inny sposób,</w:t>
      </w:r>
    </w:p>
    <w:p w:rsidR="000268EE" w:rsidRPr="00B563B1" w:rsidRDefault="000268EE" w:rsidP="0071215F">
      <w:pPr>
        <w:pStyle w:val="Akapitzlist"/>
        <w:numPr>
          <w:ilvl w:val="0"/>
          <w:numId w:val="13"/>
        </w:numPr>
        <w:tabs>
          <w:tab w:val="num" w:pos="426"/>
        </w:tabs>
        <w:spacing w:after="0"/>
        <w:jc w:val="both"/>
        <w:rPr>
          <w:rFonts w:ascii="Tahoma" w:hAnsi="Tahoma" w:cs="Tahoma"/>
        </w:rPr>
      </w:pPr>
      <w:r w:rsidRPr="00B563B1">
        <w:rPr>
          <w:rFonts w:ascii="Tahoma" w:hAnsi="Tahoma" w:cs="Tahoma"/>
        </w:rPr>
        <w:t>jest nieważna na podstawie odrębnych przepisów.</w:t>
      </w:r>
    </w:p>
    <w:p w:rsidR="000268EE" w:rsidRPr="00D01792" w:rsidRDefault="000268EE" w:rsidP="00B563B1">
      <w:pPr>
        <w:tabs>
          <w:tab w:val="num" w:pos="426"/>
        </w:tabs>
        <w:spacing w:after="0"/>
        <w:ind w:left="426" w:hanging="426"/>
        <w:jc w:val="both"/>
        <w:rPr>
          <w:rFonts w:ascii="Tahoma" w:hAnsi="Tahoma" w:cs="Tahoma"/>
        </w:rPr>
      </w:pPr>
    </w:p>
    <w:p w:rsidR="000268EE" w:rsidRPr="00B563B1" w:rsidRDefault="000268EE" w:rsidP="0071215F">
      <w:pPr>
        <w:pStyle w:val="Akapitzlist"/>
        <w:numPr>
          <w:ilvl w:val="3"/>
          <w:numId w:val="4"/>
        </w:numPr>
        <w:spacing w:after="0"/>
        <w:ind w:left="426" w:hanging="426"/>
        <w:jc w:val="both"/>
        <w:rPr>
          <w:rFonts w:ascii="Tahoma" w:hAnsi="Tahoma" w:cs="Tahoma"/>
        </w:rPr>
      </w:pPr>
      <w:r w:rsidRPr="00B563B1">
        <w:rPr>
          <w:rFonts w:ascii="Tahoma" w:hAnsi="Tahoma" w:cs="Tahoma"/>
        </w:rPr>
        <w:t>Zamawiający unieważnia postępowanie o udzielenie zamówienia, jeżeli:</w:t>
      </w:r>
    </w:p>
    <w:p w:rsidR="000268EE" w:rsidRPr="00B563B1" w:rsidRDefault="000268EE" w:rsidP="0071215F">
      <w:pPr>
        <w:pStyle w:val="Akapitzlist"/>
        <w:numPr>
          <w:ilvl w:val="0"/>
          <w:numId w:val="14"/>
        </w:numPr>
        <w:tabs>
          <w:tab w:val="num" w:pos="426"/>
        </w:tabs>
        <w:spacing w:after="0"/>
        <w:ind w:hanging="354"/>
        <w:jc w:val="both"/>
        <w:rPr>
          <w:rFonts w:ascii="Tahoma" w:hAnsi="Tahoma" w:cs="Tahoma"/>
        </w:rPr>
      </w:pPr>
      <w:r w:rsidRPr="00B563B1">
        <w:rPr>
          <w:rFonts w:ascii="Tahoma" w:hAnsi="Tahoma" w:cs="Tahoma"/>
        </w:rPr>
        <w:t>nie złożono żadnej oferty nie podlegającej odrzuceniu,</w:t>
      </w:r>
    </w:p>
    <w:p w:rsidR="000268EE" w:rsidRPr="00B563B1" w:rsidRDefault="000268EE" w:rsidP="0071215F">
      <w:pPr>
        <w:pStyle w:val="Akapitzlist"/>
        <w:numPr>
          <w:ilvl w:val="0"/>
          <w:numId w:val="14"/>
        </w:numPr>
        <w:tabs>
          <w:tab w:val="num" w:pos="426"/>
        </w:tabs>
        <w:spacing w:after="0"/>
        <w:ind w:hanging="354"/>
        <w:jc w:val="both"/>
        <w:rPr>
          <w:rFonts w:ascii="Tahoma" w:hAnsi="Tahoma" w:cs="Tahoma"/>
        </w:rPr>
      </w:pPr>
      <w:r w:rsidRPr="00B563B1">
        <w:rPr>
          <w:rFonts w:ascii="Tahoma" w:hAnsi="Tahoma" w:cs="Tahoma"/>
        </w:rPr>
        <w:t>cena najkorzystniejszej oferty lub oferta z najniższą ceną przewyższa kwotę, którą Zamawiający zamierza przeznaczyć na sfinansowanie zamówienia, chyba że Zamawiający może zwiększyć tę kwotę do ceny najkorzystniejszej oferty,</w:t>
      </w:r>
    </w:p>
    <w:p w:rsidR="000268EE" w:rsidRPr="00B563B1" w:rsidRDefault="000268EE" w:rsidP="0071215F">
      <w:pPr>
        <w:pStyle w:val="Akapitzlist"/>
        <w:numPr>
          <w:ilvl w:val="0"/>
          <w:numId w:val="14"/>
        </w:numPr>
        <w:tabs>
          <w:tab w:val="num" w:pos="426"/>
        </w:tabs>
        <w:spacing w:after="0"/>
        <w:ind w:hanging="354"/>
        <w:jc w:val="both"/>
        <w:rPr>
          <w:rFonts w:ascii="Tahoma" w:hAnsi="Tahoma" w:cs="Tahoma"/>
        </w:rPr>
      </w:pPr>
      <w:r w:rsidRPr="00B563B1">
        <w:rPr>
          <w:rFonts w:ascii="Tahoma" w:hAnsi="Tahoma" w:cs="Tahoma"/>
        </w:rPr>
        <w:t>wystąpiła istotna zmiana okoliczności powodująca, że prowadzenie postępowania lub wykonanie zamówienia nie leży w interesie publicznym, czego nie można było wcześniej przewidzieć,</w:t>
      </w:r>
    </w:p>
    <w:p w:rsidR="000268EE" w:rsidRPr="00B563B1" w:rsidRDefault="000268EE" w:rsidP="0071215F">
      <w:pPr>
        <w:pStyle w:val="Akapitzlist"/>
        <w:numPr>
          <w:ilvl w:val="0"/>
          <w:numId w:val="14"/>
        </w:numPr>
        <w:tabs>
          <w:tab w:val="num" w:pos="426"/>
        </w:tabs>
        <w:spacing w:after="0"/>
        <w:ind w:hanging="354"/>
        <w:jc w:val="both"/>
        <w:rPr>
          <w:rFonts w:ascii="Tahoma" w:hAnsi="Tahoma" w:cs="Tahoma"/>
        </w:rPr>
      </w:pPr>
      <w:r w:rsidRPr="00B563B1">
        <w:rPr>
          <w:rFonts w:ascii="Tahoma" w:hAnsi="Tahoma" w:cs="Tahoma"/>
        </w:rPr>
        <w:t>postępowanie obarczone jest niemożliwą do usunięcia wadą uniemożliwiającą zawarcie niepodlegającej unieważnieniu  umowy w sprawie zamówienia publicznego.</w:t>
      </w:r>
    </w:p>
    <w:p w:rsidR="000268EE" w:rsidRDefault="000268EE" w:rsidP="002247F5">
      <w:pPr>
        <w:spacing w:after="0"/>
        <w:jc w:val="both"/>
        <w:rPr>
          <w:rFonts w:ascii="Tahoma" w:hAnsi="Tahoma" w:cs="Tahoma"/>
        </w:rPr>
      </w:pPr>
    </w:p>
    <w:p w:rsidR="00B563B1" w:rsidRDefault="00B563B1"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B563B1">
        <w:rPr>
          <w:rFonts w:ascii="Tahoma" w:hAnsi="Tahoma" w:cs="Tahoma"/>
          <w:sz w:val="24"/>
          <w:szCs w:val="24"/>
        </w:rPr>
        <w:t>Wymagania dotyczące zabezpieczenia należytego wykonania umowy</w:t>
      </w:r>
    </w:p>
    <w:p w:rsidR="00B563B1" w:rsidRPr="00D01792" w:rsidRDefault="00B563B1"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wymaga zabezpieczenia należytego wykonania umowy.</w:t>
      </w:r>
    </w:p>
    <w:p w:rsidR="000268EE" w:rsidRDefault="000268EE" w:rsidP="002247F5">
      <w:pPr>
        <w:spacing w:after="0"/>
        <w:jc w:val="both"/>
        <w:rPr>
          <w:rFonts w:ascii="Tahoma" w:hAnsi="Tahoma" w:cs="Tahoma"/>
        </w:rPr>
      </w:pPr>
    </w:p>
    <w:p w:rsidR="00B563B1"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Istotne dla stron postanowienia które zostaną włączone do treści umowy w spawie udzielenia zamówienia publicznego</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Umowa zostanie zawarta zgodnie z</w:t>
      </w:r>
      <w:r w:rsidR="0079704C">
        <w:rPr>
          <w:rFonts w:ascii="Tahoma" w:hAnsi="Tahoma" w:cs="Tahoma"/>
        </w:rPr>
        <w:t>e</w:t>
      </w:r>
      <w:r w:rsidRPr="00D01792">
        <w:rPr>
          <w:rFonts w:ascii="Tahoma" w:hAnsi="Tahoma" w:cs="Tahoma"/>
        </w:rPr>
        <w:t xml:space="preserve"> wzorem umowy proponowanym przez Zamawiającego, stanowiącym załącznik 4 do SIWZ.</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Załącznikami do umowy poprzetargowej będą: niniejsza specyfikacja istotnych warunków zamówienia oraz oferta złożona przez Wykonawcę.</w:t>
      </w:r>
    </w:p>
    <w:p w:rsidR="000268EE" w:rsidRPr="00D01792" w:rsidRDefault="000268EE" w:rsidP="002247F5">
      <w:pPr>
        <w:spacing w:after="0"/>
        <w:jc w:val="both"/>
        <w:rPr>
          <w:rFonts w:ascii="Tahoma" w:hAnsi="Tahoma" w:cs="Tahoma"/>
        </w:rPr>
      </w:pPr>
      <w:r w:rsidRPr="00D01792">
        <w:rPr>
          <w:rFonts w:ascii="Tahoma" w:hAnsi="Tahoma" w:cs="Tahoma"/>
        </w:rPr>
        <w:t>Zamawiający przewiduje możliwość wprowadzenia zmian zawartej umowy zgodnie z art.144 ust.1 pkt 2 – 6 ustawy a także w następujących przypadkach:</w:t>
      </w:r>
    </w:p>
    <w:p w:rsidR="000268EE" w:rsidRPr="004535A2"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lastRenderedPageBreak/>
        <w:t>zmiany terminów płatności, wysokości i liczby rat składki – na wniosek ubezpieczającego,</w:t>
      </w:r>
    </w:p>
    <w:p w:rsidR="000268EE" w:rsidRPr="004535A2"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t>zmiany wysokości składki lub raty składki w ubezpieczeniach majątkowych w przypadku zmiany wysokości sumy ubezpieczenia – proporcjonalnie do zmiany sumy ubezpieczenia i okresu ubezpieczenia w którym zmiana będzie obowiązywała ,</w:t>
      </w:r>
    </w:p>
    <w:p w:rsidR="000268EE"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t xml:space="preserve">zmiany wysokości składki lub raty składki w ubezpieczeniu odpowiedzialności cywilnej i ubezpieczeniach zawartych w systemie na pierwsze ryzyko w wyniku podwyższenia wysokości sumy gwarancyjnej lub podwyższenia limitów odpowiedzialności – proporcjonalnie do zmiany i okresu ubezpieczenia w którym zmiana będzie obowiązywała. </w:t>
      </w:r>
    </w:p>
    <w:p w:rsidR="00D25B57" w:rsidRPr="004535A2" w:rsidRDefault="00D25B57" w:rsidP="0071215F">
      <w:pPr>
        <w:pStyle w:val="Akapitzlist"/>
        <w:numPr>
          <w:ilvl w:val="0"/>
          <w:numId w:val="15"/>
        </w:numPr>
        <w:spacing w:after="0"/>
        <w:ind w:left="426" w:hanging="426"/>
        <w:jc w:val="both"/>
        <w:rPr>
          <w:rFonts w:ascii="Tahoma" w:hAnsi="Tahoma" w:cs="Tahoma"/>
        </w:rPr>
      </w:pPr>
      <w:r w:rsidRPr="004535A2">
        <w:rPr>
          <w:rFonts w:ascii="Tahoma" w:hAnsi="Tahoma" w:cs="Tahoma"/>
        </w:rPr>
        <w:t xml:space="preserve">zmiany wysokości składki lub raty składki w ubezpieczeniu </w:t>
      </w:r>
      <w:r>
        <w:rPr>
          <w:rFonts w:ascii="Tahoma" w:hAnsi="Tahoma" w:cs="Tahoma"/>
        </w:rPr>
        <w:t>następstw nieszczęśliwych wypadków</w:t>
      </w:r>
      <w:r w:rsidRPr="004535A2">
        <w:rPr>
          <w:rFonts w:ascii="Tahoma" w:hAnsi="Tahoma" w:cs="Tahoma"/>
        </w:rPr>
        <w:t xml:space="preserve"> w </w:t>
      </w:r>
      <w:r>
        <w:rPr>
          <w:rFonts w:ascii="Tahoma" w:hAnsi="Tahoma" w:cs="Tahoma"/>
        </w:rPr>
        <w:t xml:space="preserve">przypadku zmiany liczby ubezpieczonych w stosunku do zapisanej w SIWZ </w:t>
      </w:r>
      <w:r w:rsidRPr="004535A2">
        <w:rPr>
          <w:rFonts w:ascii="Tahoma" w:hAnsi="Tahoma" w:cs="Tahoma"/>
        </w:rPr>
        <w:t>– proporcjonalnie do zmiany i okresu ubezpieczenia w którym zmiana będzie obowiązywała.</w:t>
      </w:r>
    </w:p>
    <w:p w:rsidR="000268EE" w:rsidRPr="004535A2"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t>zmiany wysokości składki w przypadku wprowadzenia na usługi ubezpieczeniowe objęte niniejszym postępowaniem podatku od towarów i usług (VAT) lub zmiany stawki tego podatku – składka ulegnie podwyższeniu o kwotę naliczonego podatku VAT;</w:t>
      </w:r>
    </w:p>
    <w:p w:rsidR="000268EE" w:rsidRPr="004535A2"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t>korzystnej dla Zamawiającego zmiany zakresu ubezpieczenia wynikające</w:t>
      </w:r>
      <w:r w:rsidR="00FB688C">
        <w:rPr>
          <w:rFonts w:ascii="Tahoma" w:hAnsi="Tahoma" w:cs="Tahoma"/>
        </w:rPr>
        <w:t>j</w:t>
      </w:r>
      <w:r w:rsidRPr="004535A2">
        <w:rPr>
          <w:rFonts w:ascii="Tahoma" w:hAnsi="Tahoma" w:cs="Tahoma"/>
        </w:rPr>
        <w:t xml:space="preserve"> ze zmian OWU Wykonawcy oraz wprowadzenia nowych klauzul za zgodą Zamawiającego i Wykonawcy bez dodatkowej zwyżki składki;</w:t>
      </w:r>
    </w:p>
    <w:p w:rsidR="000268EE" w:rsidRPr="004535A2"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t>zmiany związane z włączeniem do ochrony ubezpieczeniowej jednostek powstałych lub przekształconych w trakcie obowiązywania umowy bądź wyłączeniem jednostek zlikwidowanych,</w:t>
      </w:r>
    </w:p>
    <w:p w:rsidR="000268EE" w:rsidRPr="004535A2" w:rsidRDefault="000268EE" w:rsidP="0071215F">
      <w:pPr>
        <w:pStyle w:val="Akapitzlist"/>
        <w:numPr>
          <w:ilvl w:val="0"/>
          <w:numId w:val="15"/>
        </w:numPr>
        <w:spacing w:after="0"/>
        <w:ind w:left="426" w:hanging="426"/>
        <w:jc w:val="both"/>
        <w:rPr>
          <w:rFonts w:ascii="Tahoma" w:hAnsi="Tahoma" w:cs="Tahoma"/>
        </w:rPr>
      </w:pPr>
      <w:r w:rsidRPr="004535A2">
        <w:rPr>
          <w:rFonts w:ascii="Tahoma" w:hAnsi="Tahoma" w:cs="Tahoma"/>
        </w:rPr>
        <w:t>zmiany zakresu ubezpieczenia wynikające ze zmian powszechnie obowiązujących przepisów.</w:t>
      </w:r>
    </w:p>
    <w:p w:rsidR="000268EE" w:rsidRDefault="000268EE" w:rsidP="002247F5">
      <w:pPr>
        <w:spacing w:after="0"/>
        <w:jc w:val="both"/>
        <w:rPr>
          <w:rFonts w:ascii="Tahoma" w:hAnsi="Tahoma" w:cs="Tahoma"/>
        </w:rPr>
      </w:pPr>
    </w:p>
    <w:p w:rsid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Pouczenie o środkach ochrony prawnej</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Wykonawcy, a także innemu podmiotowi, jeżeli ma lub miał interes w uzyskaniu danego zamówienia oraz poniósł lub może ponieść szkodzę w wyniku naruszenia przez Zamawiającego przepisów ustawy, przysługują środki ochrony prawnej określone w Dziale VI „Środki ochrony prawnej” ustawy.</w:t>
      </w:r>
    </w:p>
    <w:p w:rsidR="000268EE" w:rsidRDefault="000268EE" w:rsidP="002247F5">
      <w:pPr>
        <w:spacing w:after="0"/>
        <w:jc w:val="both"/>
        <w:rPr>
          <w:rFonts w:ascii="Tahoma" w:hAnsi="Tahoma" w:cs="Tahoma"/>
        </w:rPr>
      </w:pPr>
    </w:p>
    <w:p w:rsid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Opis części zamówienia, jeżeli zamawiający dopuszcza składanie ofert częściowych</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dopuszcza składania ofert częściowych.</w:t>
      </w:r>
    </w:p>
    <w:p w:rsidR="000268EE" w:rsidRDefault="000268EE" w:rsidP="002247F5">
      <w:pPr>
        <w:spacing w:after="0"/>
        <w:jc w:val="both"/>
        <w:rPr>
          <w:rFonts w:ascii="Tahoma" w:hAnsi="Tahoma" w:cs="Tahoma"/>
        </w:rPr>
      </w:pPr>
    </w:p>
    <w:p w:rsid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Maksymalna liczba wykonawców z którymi zamawiający zawrze umowę ramową, jeżeli zamawiający przewiduje zawarcie umowy ramowej</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przewiduje zawarcia umowy ramowej.</w:t>
      </w:r>
    </w:p>
    <w:p w:rsidR="000268EE" w:rsidRDefault="000268EE" w:rsidP="002247F5">
      <w:pPr>
        <w:spacing w:after="0"/>
        <w:jc w:val="both"/>
        <w:rPr>
          <w:rFonts w:ascii="Tahoma" w:hAnsi="Tahoma" w:cs="Tahoma"/>
        </w:rPr>
      </w:pPr>
    </w:p>
    <w:p w:rsid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4535A2">
        <w:rPr>
          <w:rFonts w:ascii="Tahoma" w:hAnsi="Tahoma" w:cs="Tahoma"/>
          <w:sz w:val="24"/>
          <w:szCs w:val="24"/>
        </w:rPr>
        <w:t>Informacja o zamówieniach uzupełniających</w:t>
      </w:r>
    </w:p>
    <w:p w:rsidR="000268EE" w:rsidRPr="00D01792" w:rsidRDefault="000268EE" w:rsidP="002247F5">
      <w:pPr>
        <w:spacing w:after="0"/>
        <w:jc w:val="both"/>
        <w:rPr>
          <w:rFonts w:ascii="Tahoma" w:hAnsi="Tahoma" w:cs="Tahoma"/>
        </w:rPr>
      </w:pPr>
    </w:p>
    <w:p w:rsidR="00066E6F" w:rsidRPr="00066E6F" w:rsidRDefault="00066E6F" w:rsidP="00066E6F">
      <w:pPr>
        <w:spacing w:after="0"/>
        <w:jc w:val="both"/>
        <w:rPr>
          <w:rFonts w:ascii="Tahoma" w:hAnsi="Tahoma" w:cs="Tahoma"/>
        </w:rPr>
      </w:pPr>
      <w:r w:rsidRPr="00066E6F">
        <w:rPr>
          <w:rFonts w:ascii="Tahoma" w:hAnsi="Tahoma" w:cs="Tahoma"/>
        </w:rPr>
        <w:t xml:space="preserve">Zamawiający przewiduje możliwość udzielenia zamówień, o których mowa w art. 67 ust. 1 pkt 6  PZP w wysokości do </w:t>
      </w:r>
      <w:r w:rsidR="00AA3B62">
        <w:rPr>
          <w:rFonts w:ascii="Tahoma" w:hAnsi="Tahoma" w:cs="Tahoma"/>
        </w:rPr>
        <w:t>5</w:t>
      </w:r>
      <w:r w:rsidRPr="00066E6F">
        <w:rPr>
          <w:rFonts w:ascii="Tahoma" w:hAnsi="Tahoma" w:cs="Tahoma"/>
        </w:rPr>
        <w:t xml:space="preserve">0% wartości zamówienia podstawowego. </w:t>
      </w:r>
    </w:p>
    <w:p w:rsidR="00066E6F" w:rsidRPr="00066E6F" w:rsidRDefault="00066E6F" w:rsidP="00066E6F">
      <w:pPr>
        <w:spacing w:after="0"/>
        <w:jc w:val="both"/>
        <w:rPr>
          <w:rFonts w:ascii="Tahoma" w:hAnsi="Tahoma" w:cs="Tahoma"/>
        </w:rPr>
      </w:pPr>
    </w:p>
    <w:p w:rsidR="00066E6F" w:rsidRPr="00066E6F" w:rsidRDefault="00066E6F" w:rsidP="00066E6F">
      <w:pPr>
        <w:spacing w:after="0"/>
        <w:jc w:val="both"/>
        <w:rPr>
          <w:rFonts w:ascii="Tahoma" w:hAnsi="Tahoma" w:cs="Tahoma"/>
        </w:rPr>
      </w:pPr>
      <w:r w:rsidRPr="00066E6F">
        <w:rPr>
          <w:rFonts w:ascii="Tahoma" w:hAnsi="Tahoma" w:cs="Tahoma"/>
        </w:rPr>
        <w:t xml:space="preserve">Przedmiotem zamówienia będzie doubezpieczenie dodatkowych przedmiotów ubezpieczenia nie objętych przedmiotem niniejszego postępowania w których posiadanie wejdzie zamawiający lub </w:t>
      </w:r>
      <w:r w:rsidRPr="00066E6F">
        <w:rPr>
          <w:rFonts w:ascii="Tahoma" w:hAnsi="Tahoma" w:cs="Tahoma"/>
        </w:rPr>
        <w:lastRenderedPageBreak/>
        <w:t>jego jednostki organizacyjne w trakcie trwania okresu ubezpieczenia lub zwiększenie sum ubezpieczenia w ramach ubezpieczeń objętych zamówieniem podstawowym lub doubezpieczenie dodatkowych osób do ubezpieczeń następstw nieszczęśliwych wypadków.</w:t>
      </w:r>
    </w:p>
    <w:p w:rsidR="00066E6F" w:rsidRPr="00066E6F" w:rsidRDefault="00066E6F" w:rsidP="00066E6F">
      <w:pPr>
        <w:spacing w:after="0"/>
        <w:jc w:val="both"/>
        <w:rPr>
          <w:rFonts w:ascii="Tahoma" w:hAnsi="Tahoma" w:cs="Tahoma"/>
        </w:rPr>
      </w:pPr>
    </w:p>
    <w:p w:rsidR="000268EE" w:rsidRPr="00D01792" w:rsidRDefault="00066E6F" w:rsidP="00066E6F">
      <w:pPr>
        <w:spacing w:after="0"/>
        <w:jc w:val="both"/>
        <w:rPr>
          <w:rFonts w:ascii="Tahoma" w:hAnsi="Tahoma" w:cs="Tahoma"/>
        </w:rPr>
      </w:pPr>
      <w:r w:rsidRPr="00066E6F">
        <w:rPr>
          <w:rFonts w:ascii="Tahoma" w:hAnsi="Tahoma" w:cs="Tahoma"/>
        </w:rPr>
        <w:t>Wykonawca, któremu zostanie udzielone zamówienie podstawowe, zobowiązany będzie do zastosowania w zamówieniach polegających na powtórzeniu podobnych usług warunków i stawek nie mniej korzystnych dla zamawiającego niż zastosowanych w zamówieniu podstawowym.</w:t>
      </w:r>
    </w:p>
    <w:p w:rsidR="000268EE" w:rsidRDefault="000268EE" w:rsidP="002247F5">
      <w:pPr>
        <w:spacing w:after="0"/>
        <w:jc w:val="both"/>
        <w:rPr>
          <w:rFonts w:ascii="Tahoma" w:hAnsi="Tahoma" w:cs="Tahoma"/>
        </w:rPr>
      </w:pPr>
    </w:p>
    <w:p w:rsidR="004535A2" w:rsidRP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Opis sposobu przedstawienia ofert wariantowych oraz minimalne warunki jakim muszą odpowiadać oferty wariantowe, jeżeli zamawiający dopuszcza ich składanie</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dopuszcza składania ofert wariantowych.</w:t>
      </w:r>
    </w:p>
    <w:p w:rsidR="000268EE" w:rsidRDefault="000268EE" w:rsidP="002247F5">
      <w:pPr>
        <w:spacing w:after="0"/>
        <w:jc w:val="both"/>
        <w:rPr>
          <w:rFonts w:ascii="Tahoma" w:hAnsi="Tahoma" w:cs="Tahoma"/>
        </w:rPr>
      </w:pPr>
    </w:p>
    <w:p w:rsidR="004535A2" w:rsidRP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Aukcja elektroniczna</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przewiduje prowadzenia aukcji elektronicznej.</w:t>
      </w:r>
    </w:p>
    <w:p w:rsidR="000268EE" w:rsidRDefault="000268EE" w:rsidP="002247F5">
      <w:pPr>
        <w:spacing w:after="0"/>
        <w:jc w:val="both"/>
        <w:rPr>
          <w:rFonts w:ascii="Tahoma" w:hAnsi="Tahoma" w:cs="Tahoma"/>
        </w:rPr>
      </w:pPr>
    </w:p>
    <w:p w:rsidR="004535A2" w:rsidRP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Zwrot kosztów udziału w postępowaniu</w:t>
      </w:r>
    </w:p>
    <w:p w:rsidR="004535A2" w:rsidRPr="00D01792" w:rsidRDefault="004535A2"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Zamawiający nie zwraca kosztów związanych z przygotowaniem i złożeniem ofert oraz innymi czynnościami podejmowanymi przez Wykonawców w toku postępowania.</w:t>
      </w:r>
    </w:p>
    <w:p w:rsidR="000268EE" w:rsidRDefault="000268EE" w:rsidP="002247F5">
      <w:pPr>
        <w:spacing w:after="0"/>
        <w:jc w:val="both"/>
        <w:rPr>
          <w:rFonts w:ascii="Tahoma" w:hAnsi="Tahoma" w:cs="Tahoma"/>
        </w:rPr>
      </w:pPr>
    </w:p>
    <w:p w:rsidR="004535A2" w:rsidRPr="004535A2" w:rsidRDefault="004535A2"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rPr>
      </w:pPr>
      <w:r w:rsidRPr="004535A2">
        <w:rPr>
          <w:rFonts w:ascii="Tahoma" w:hAnsi="Tahoma" w:cs="Tahoma"/>
          <w:sz w:val="24"/>
          <w:szCs w:val="24"/>
        </w:rPr>
        <w:t>Program ubezpieczenia</w:t>
      </w:r>
    </w:p>
    <w:p w:rsidR="004535A2" w:rsidRPr="004535A2" w:rsidRDefault="004535A2" w:rsidP="002247F5">
      <w:pPr>
        <w:spacing w:after="0"/>
        <w:jc w:val="both"/>
        <w:rPr>
          <w:rFonts w:ascii="Tahoma" w:hAnsi="Tahoma" w:cs="Tahoma"/>
          <w:b/>
        </w:rPr>
      </w:pPr>
    </w:p>
    <w:p w:rsidR="000268EE" w:rsidRPr="004535A2" w:rsidRDefault="000268EE" w:rsidP="0071215F">
      <w:pPr>
        <w:pStyle w:val="Akapitzlist"/>
        <w:numPr>
          <w:ilvl w:val="1"/>
          <w:numId w:val="4"/>
        </w:numPr>
        <w:spacing w:after="0"/>
        <w:ind w:left="426" w:hanging="284"/>
        <w:jc w:val="both"/>
        <w:rPr>
          <w:rFonts w:ascii="Tahoma" w:hAnsi="Tahoma" w:cs="Tahoma"/>
          <w:b/>
        </w:rPr>
      </w:pPr>
      <w:r w:rsidRPr="004535A2">
        <w:rPr>
          <w:rFonts w:ascii="Tahoma" w:hAnsi="Tahoma" w:cs="Tahoma"/>
          <w:b/>
        </w:rPr>
        <w:t xml:space="preserve">Sposób płatności składki: </w:t>
      </w:r>
    </w:p>
    <w:p w:rsidR="006860CF" w:rsidRDefault="006860CF" w:rsidP="00C671F8">
      <w:pPr>
        <w:spacing w:after="0"/>
        <w:jc w:val="both"/>
        <w:rPr>
          <w:rFonts w:ascii="Tahoma" w:hAnsi="Tahoma" w:cs="Tahoma"/>
        </w:rPr>
      </w:pPr>
    </w:p>
    <w:p w:rsidR="00B360E2" w:rsidRPr="005775AD" w:rsidRDefault="00B360E2" w:rsidP="0071215F">
      <w:pPr>
        <w:numPr>
          <w:ilvl w:val="0"/>
          <w:numId w:val="24"/>
        </w:numPr>
        <w:spacing w:after="0"/>
        <w:jc w:val="both"/>
        <w:rPr>
          <w:rFonts w:ascii="Tahoma" w:eastAsia="Times New Roman" w:hAnsi="Tahoma" w:cs="Tahoma"/>
          <w:szCs w:val="32"/>
          <w:lang w:eastAsia="ar-SA"/>
        </w:rPr>
      </w:pPr>
      <w:r w:rsidRPr="005775AD">
        <w:rPr>
          <w:rFonts w:ascii="Tahoma" w:eastAsia="Times New Roman" w:hAnsi="Tahoma" w:cs="Tahoma"/>
          <w:szCs w:val="32"/>
          <w:lang w:eastAsia="ar-SA"/>
        </w:rPr>
        <w:t>I rata płatna przelewem do</w:t>
      </w:r>
      <w:r w:rsidR="00AD2120">
        <w:rPr>
          <w:rFonts w:ascii="Tahoma" w:eastAsia="Times New Roman" w:hAnsi="Tahoma" w:cs="Tahoma"/>
          <w:szCs w:val="32"/>
          <w:lang w:eastAsia="ar-SA"/>
        </w:rPr>
        <w:t xml:space="preserve"> 3</w:t>
      </w:r>
      <w:r w:rsidR="005E7F0E">
        <w:rPr>
          <w:rFonts w:ascii="Tahoma" w:eastAsia="Times New Roman" w:hAnsi="Tahoma" w:cs="Tahoma"/>
          <w:szCs w:val="32"/>
          <w:lang w:eastAsia="ar-SA"/>
        </w:rPr>
        <w:t>1.01</w:t>
      </w:r>
      <w:r w:rsidRPr="005775AD">
        <w:rPr>
          <w:rFonts w:ascii="Tahoma" w:eastAsia="Times New Roman" w:hAnsi="Tahoma" w:cs="Tahoma"/>
          <w:szCs w:val="32"/>
          <w:lang w:eastAsia="ar-SA"/>
        </w:rPr>
        <w:t>.201</w:t>
      </w:r>
      <w:r w:rsidR="005E7F0E">
        <w:rPr>
          <w:rFonts w:ascii="Tahoma" w:eastAsia="Times New Roman" w:hAnsi="Tahoma" w:cs="Tahoma"/>
          <w:szCs w:val="32"/>
          <w:lang w:eastAsia="ar-SA"/>
        </w:rPr>
        <w:t>9</w:t>
      </w:r>
      <w:r>
        <w:rPr>
          <w:rFonts w:ascii="Tahoma" w:eastAsia="Times New Roman" w:hAnsi="Tahoma" w:cs="Tahoma"/>
          <w:szCs w:val="32"/>
          <w:lang w:eastAsia="ar-SA"/>
        </w:rPr>
        <w:t xml:space="preserve"> </w:t>
      </w:r>
      <w:r w:rsidRPr="005775AD">
        <w:rPr>
          <w:rFonts w:ascii="Tahoma" w:eastAsia="Times New Roman" w:hAnsi="Tahoma" w:cs="Tahoma"/>
          <w:szCs w:val="32"/>
          <w:lang w:eastAsia="ar-SA"/>
        </w:rPr>
        <w:t>r.,</w:t>
      </w:r>
    </w:p>
    <w:p w:rsidR="00B360E2" w:rsidRPr="005775AD" w:rsidRDefault="00B360E2" w:rsidP="0071215F">
      <w:pPr>
        <w:numPr>
          <w:ilvl w:val="0"/>
          <w:numId w:val="24"/>
        </w:numPr>
        <w:spacing w:after="0"/>
        <w:jc w:val="both"/>
        <w:rPr>
          <w:rFonts w:ascii="Tahoma" w:eastAsia="Times New Roman" w:hAnsi="Tahoma" w:cs="Tahoma"/>
          <w:szCs w:val="32"/>
          <w:lang w:eastAsia="ar-SA"/>
        </w:rPr>
      </w:pPr>
      <w:r w:rsidRPr="005775AD">
        <w:rPr>
          <w:rFonts w:ascii="Tahoma" w:eastAsia="Times New Roman" w:hAnsi="Tahoma" w:cs="Tahoma"/>
          <w:szCs w:val="32"/>
          <w:lang w:eastAsia="ar-SA"/>
        </w:rPr>
        <w:t>II rata płatna</w:t>
      </w:r>
      <w:r w:rsidR="005E7F0E">
        <w:rPr>
          <w:rFonts w:ascii="Tahoma" w:eastAsia="Times New Roman" w:hAnsi="Tahoma" w:cs="Tahoma"/>
          <w:szCs w:val="32"/>
          <w:lang w:eastAsia="ar-SA"/>
        </w:rPr>
        <w:t xml:space="preserve"> przelewem do 31</w:t>
      </w:r>
      <w:r w:rsidRPr="005775AD">
        <w:rPr>
          <w:rFonts w:ascii="Tahoma" w:eastAsia="Times New Roman" w:hAnsi="Tahoma" w:cs="Tahoma"/>
          <w:szCs w:val="32"/>
          <w:lang w:eastAsia="ar-SA"/>
        </w:rPr>
        <w:t>.</w:t>
      </w:r>
      <w:r w:rsidR="00AD2120">
        <w:rPr>
          <w:rFonts w:ascii="Tahoma" w:eastAsia="Times New Roman" w:hAnsi="Tahoma" w:cs="Tahoma"/>
          <w:szCs w:val="32"/>
          <w:lang w:eastAsia="ar-SA"/>
        </w:rPr>
        <w:t>0</w:t>
      </w:r>
      <w:r w:rsidR="00037FE7">
        <w:rPr>
          <w:rFonts w:ascii="Tahoma" w:eastAsia="Times New Roman" w:hAnsi="Tahoma" w:cs="Tahoma"/>
          <w:szCs w:val="32"/>
          <w:lang w:eastAsia="ar-SA"/>
        </w:rPr>
        <w:t>1</w:t>
      </w:r>
      <w:r w:rsidR="005E7F0E">
        <w:rPr>
          <w:rFonts w:ascii="Tahoma" w:eastAsia="Times New Roman" w:hAnsi="Tahoma" w:cs="Tahoma"/>
          <w:szCs w:val="32"/>
          <w:lang w:eastAsia="ar-SA"/>
        </w:rPr>
        <w:t>.2020</w:t>
      </w:r>
      <w:r w:rsidRPr="005775AD">
        <w:rPr>
          <w:rFonts w:ascii="Tahoma" w:eastAsia="Times New Roman" w:hAnsi="Tahoma" w:cs="Tahoma"/>
          <w:szCs w:val="32"/>
          <w:lang w:eastAsia="ar-SA"/>
        </w:rPr>
        <w:t xml:space="preserve"> r.,</w:t>
      </w:r>
    </w:p>
    <w:p w:rsidR="00B360E2" w:rsidRDefault="00AD2120" w:rsidP="0071215F">
      <w:pPr>
        <w:numPr>
          <w:ilvl w:val="0"/>
          <w:numId w:val="24"/>
        </w:numPr>
        <w:spacing w:after="0"/>
        <w:jc w:val="both"/>
        <w:rPr>
          <w:rFonts w:ascii="Tahoma" w:eastAsia="Times New Roman" w:hAnsi="Tahoma" w:cs="Tahoma"/>
          <w:szCs w:val="32"/>
          <w:lang w:eastAsia="ar-SA"/>
        </w:rPr>
      </w:pPr>
      <w:r>
        <w:rPr>
          <w:rFonts w:ascii="Tahoma" w:eastAsia="Times New Roman" w:hAnsi="Tahoma" w:cs="Tahoma"/>
          <w:szCs w:val="32"/>
          <w:lang w:eastAsia="ar-SA"/>
        </w:rPr>
        <w:t>III rata płatna przelewem do 3</w:t>
      </w:r>
      <w:r w:rsidR="005E7F0E">
        <w:rPr>
          <w:rFonts w:ascii="Tahoma" w:eastAsia="Times New Roman" w:hAnsi="Tahoma" w:cs="Tahoma"/>
          <w:szCs w:val="32"/>
          <w:lang w:eastAsia="ar-SA"/>
        </w:rPr>
        <w:t>1</w:t>
      </w:r>
      <w:r w:rsidR="00B360E2" w:rsidRPr="005775AD">
        <w:rPr>
          <w:rFonts w:ascii="Tahoma" w:eastAsia="Times New Roman" w:hAnsi="Tahoma" w:cs="Tahoma"/>
          <w:szCs w:val="32"/>
          <w:lang w:eastAsia="ar-SA"/>
        </w:rPr>
        <w:t>.</w:t>
      </w:r>
      <w:r>
        <w:rPr>
          <w:rFonts w:ascii="Tahoma" w:eastAsia="Times New Roman" w:hAnsi="Tahoma" w:cs="Tahoma"/>
          <w:szCs w:val="32"/>
          <w:lang w:eastAsia="ar-SA"/>
        </w:rPr>
        <w:t>0</w:t>
      </w:r>
      <w:r w:rsidR="00037FE7">
        <w:rPr>
          <w:rFonts w:ascii="Tahoma" w:eastAsia="Times New Roman" w:hAnsi="Tahoma" w:cs="Tahoma"/>
          <w:szCs w:val="32"/>
          <w:lang w:eastAsia="ar-SA"/>
        </w:rPr>
        <w:t>1</w:t>
      </w:r>
      <w:r w:rsidR="00B360E2" w:rsidRPr="005775AD">
        <w:rPr>
          <w:rFonts w:ascii="Tahoma" w:eastAsia="Times New Roman" w:hAnsi="Tahoma" w:cs="Tahoma"/>
          <w:szCs w:val="32"/>
          <w:lang w:eastAsia="ar-SA"/>
        </w:rPr>
        <w:t>.20</w:t>
      </w:r>
      <w:r>
        <w:rPr>
          <w:rFonts w:ascii="Tahoma" w:eastAsia="Times New Roman" w:hAnsi="Tahoma" w:cs="Tahoma"/>
          <w:szCs w:val="32"/>
          <w:lang w:eastAsia="ar-SA"/>
        </w:rPr>
        <w:t>2</w:t>
      </w:r>
      <w:r w:rsidR="005E7F0E">
        <w:rPr>
          <w:rFonts w:ascii="Tahoma" w:eastAsia="Times New Roman" w:hAnsi="Tahoma" w:cs="Tahoma"/>
          <w:szCs w:val="32"/>
          <w:lang w:eastAsia="ar-SA"/>
        </w:rPr>
        <w:t>1</w:t>
      </w:r>
      <w:r w:rsidR="00B360E2" w:rsidRPr="005775AD">
        <w:rPr>
          <w:rFonts w:ascii="Tahoma" w:eastAsia="Times New Roman" w:hAnsi="Tahoma" w:cs="Tahoma"/>
          <w:szCs w:val="32"/>
          <w:lang w:eastAsia="ar-SA"/>
        </w:rPr>
        <w:t xml:space="preserve"> r.,</w:t>
      </w:r>
    </w:p>
    <w:p w:rsidR="000268EE" w:rsidRPr="00D01792" w:rsidRDefault="000268EE" w:rsidP="002247F5">
      <w:pPr>
        <w:spacing w:after="0"/>
        <w:jc w:val="both"/>
        <w:rPr>
          <w:rFonts w:ascii="Tahoma" w:hAnsi="Tahoma" w:cs="Tahoma"/>
        </w:rPr>
      </w:pPr>
    </w:p>
    <w:p w:rsidR="000268EE" w:rsidRPr="00F62355" w:rsidRDefault="000268EE" w:rsidP="0071215F">
      <w:pPr>
        <w:pStyle w:val="Akapitzlist"/>
        <w:numPr>
          <w:ilvl w:val="1"/>
          <w:numId w:val="4"/>
        </w:numPr>
        <w:spacing w:after="0"/>
        <w:ind w:left="426" w:hanging="142"/>
        <w:jc w:val="both"/>
        <w:rPr>
          <w:rFonts w:ascii="Tahoma" w:hAnsi="Tahoma" w:cs="Tahoma"/>
          <w:b/>
        </w:rPr>
      </w:pPr>
      <w:r w:rsidRPr="00F62355">
        <w:rPr>
          <w:rFonts w:ascii="Tahoma" w:hAnsi="Tahoma" w:cs="Tahoma"/>
          <w:b/>
        </w:rPr>
        <w:t xml:space="preserve">Klauzule dodatkowe rozszerzające zakres ochrony </w:t>
      </w:r>
    </w:p>
    <w:p w:rsidR="000268EE" w:rsidRPr="00D01792" w:rsidRDefault="000268EE" w:rsidP="002247F5">
      <w:pPr>
        <w:spacing w:after="0"/>
        <w:jc w:val="both"/>
        <w:rPr>
          <w:rFonts w:ascii="Tahoma" w:hAnsi="Tahoma" w:cs="Tahoma"/>
        </w:rPr>
      </w:pPr>
    </w:p>
    <w:p w:rsidR="000268EE" w:rsidRPr="00F62355" w:rsidRDefault="000268EE" w:rsidP="0071215F">
      <w:pPr>
        <w:pStyle w:val="Akapitzlist"/>
        <w:numPr>
          <w:ilvl w:val="3"/>
          <w:numId w:val="4"/>
        </w:numPr>
        <w:ind w:left="425" w:hanging="357"/>
        <w:contextualSpacing w:val="0"/>
        <w:jc w:val="both"/>
        <w:rPr>
          <w:rFonts w:ascii="Tahoma" w:hAnsi="Tahoma" w:cs="Tahoma"/>
        </w:rPr>
      </w:pPr>
      <w:r w:rsidRPr="00F62355">
        <w:rPr>
          <w:rFonts w:ascii="Tahoma" w:hAnsi="Tahoma" w:cs="Tahoma"/>
          <w:b/>
        </w:rPr>
        <w:t>Klauzula reprezentantów</w:t>
      </w:r>
      <w:r w:rsidRPr="00F62355">
        <w:rPr>
          <w:rFonts w:ascii="Tahoma" w:hAnsi="Tahoma" w:cs="Tahoma"/>
        </w:rPr>
        <w:t xml:space="preserve"> – z zachowaniem pozostałych, niezmienionych niniejszą klauzulą, postanowień ogólnych warunków ubezpieczenia strony uzgodniły, że Zakład Ubezpieczeń jest wolny od odpowiedzialności za szkody powstałe wskutek winy umyślnej lub rażącego niedbalstwa reprezentantów ubezpieczającego. Dla celów niniejszej umowy za reprezentantów ubezpieczającego uważa się osoby lub organ wieloosobowy (Zarząd, Dyrekcje), które zgodnie z obowiązującymi przepisami lub statutem uprawnione są do zarządzania ubezpieczoną jednostką. Za szkody powstałe z winy umyślnej lub rażącego niedbalstwa osób nie będących reprezentantami ubezpieczonego zakład ubezpieczeń ponosi odpowiedzialność. Dotyczy ubezpieczenia od ognia i innych zdarzeń losowych oraz sprzętu elektronicznego od wszystkich ryzyk. </w:t>
      </w:r>
      <w:r w:rsidRPr="00F62355">
        <w:rPr>
          <w:rFonts w:ascii="Tahoma" w:hAnsi="Tahoma" w:cs="Tahoma"/>
          <w:b/>
        </w:rPr>
        <w:t>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przepięcia</w:t>
      </w:r>
      <w:r w:rsidRPr="00F62355">
        <w:rPr>
          <w:rFonts w:ascii="Tahoma" w:hAnsi="Tahoma" w:cs="Tahoma"/>
        </w:rPr>
        <w:t xml:space="preserve"> – rozszerza się ochronę ubezpieczeniową o szkody powstałe bezpośrednio lub pośrednio w wyniku wyładowania atmosferycznego (w szczególności spowodowane uderzeniem pioruna w instalacjach elektrycznych i sieciach energetycznych) </w:t>
      </w:r>
      <w:r w:rsidRPr="00F62355">
        <w:rPr>
          <w:rFonts w:ascii="Tahoma" w:hAnsi="Tahoma" w:cs="Tahoma"/>
        </w:rPr>
        <w:lastRenderedPageBreak/>
        <w:t xml:space="preserve">oraz szkody wynikłe z niewłaściwych parametrów prądu elektrycznego (zmiana w napięciu lub natężeniu) w ubezpieczeniu od ognia innych zdarzeń losowych do limitu 100.000,00 zł. Jednocześnie przedstawiona definicja przepięcia będzie miała zastosowanie do każdej szkody, której przyczyną będzie przepięcie. (tj. do ubezpieczenia sprzętu elektronicznego od szkód materialnych). Dotyczy ubezpieczenia od ognia i innych zdarzeń losowych, a definicja dotyczy także szkody w ubezpieczeniu sprzętu elektronicznego od szkód materialnych. </w:t>
      </w:r>
      <w:r w:rsidRPr="00F62355">
        <w:rPr>
          <w:rFonts w:ascii="Tahoma" w:hAnsi="Tahoma" w:cs="Tahoma"/>
          <w:b/>
        </w:rPr>
        <w:t>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przewłaszczenia mienia</w:t>
      </w:r>
      <w:r w:rsidRPr="00F62355">
        <w:rPr>
          <w:rFonts w:ascii="Tahoma" w:hAnsi="Tahoma" w:cs="Tahoma"/>
        </w:rPr>
        <w:t xml:space="preserve"> – ochrona ubezpieczeniowa zostaje zachowana pomimo przeniesienia własności ubezpieczonego mienia celem zabezpieczenia na bank lub inną instytucję jak również w sytuacji ponownego przeniesienia własności na zamawiającego. Dotyczy ubezpieczenia od ognia i innych żywiołów oraz elektroniki od wszystkich ryzyk</w:t>
      </w:r>
      <w:r w:rsidRPr="001E4D26">
        <w:rPr>
          <w:rFonts w:ascii="Tahoma" w:hAnsi="Tahoma" w:cs="Tahoma"/>
        </w:rPr>
        <w:t>.</w:t>
      </w:r>
      <w:r w:rsidRPr="00F62355">
        <w:rPr>
          <w:rFonts w:ascii="Tahoma" w:hAnsi="Tahoma" w:cs="Tahoma"/>
          <w:b/>
        </w:rPr>
        <w:t xml:space="preserve"> 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płatności rat</w:t>
      </w:r>
      <w:r w:rsidRPr="00F62355">
        <w:rPr>
          <w:rFonts w:ascii="Tahoma" w:hAnsi="Tahoma" w:cs="Tahoma"/>
        </w:rPr>
        <w:t xml:space="preserve"> – w przypadku wypłaty odszkodowania, 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Dotyczy wszystkich ryzyk. </w:t>
      </w:r>
      <w:r w:rsidRPr="00F62355">
        <w:rPr>
          <w:rFonts w:ascii="Tahoma" w:hAnsi="Tahoma" w:cs="Tahoma"/>
          <w:b/>
        </w:rPr>
        <w:t>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rozstrzygania sporów</w:t>
      </w:r>
      <w:r w:rsidRPr="00F62355">
        <w:rPr>
          <w:rFonts w:ascii="Tahoma" w:hAnsi="Tahoma" w:cs="Tahoma"/>
        </w:rPr>
        <w:t xml:space="preserve"> – spory wynikające z umów ubezpieczenia rozpatrują sądy właściwe dla siedziby ubezpieczającego. Dotyczy wszystkich ryzyk. </w:t>
      </w:r>
      <w:r w:rsidRPr="00F62355">
        <w:rPr>
          <w:rFonts w:ascii="Tahoma" w:hAnsi="Tahoma" w:cs="Tahoma"/>
          <w:b/>
        </w:rPr>
        <w:t>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likwidacyjna w sprzęcie elektronicznym</w:t>
      </w:r>
      <w:r w:rsidRPr="00F62355">
        <w:rPr>
          <w:rFonts w:ascii="Tahoma" w:hAnsi="Tahoma" w:cs="Tahoma"/>
        </w:rPr>
        <w:t xml:space="preserve"> - odszkodowanie wypłacane jest w wartości odtworzenia (maksymalnie do wysokości przyjętej sumy ubezpieczenia danego środka), rozumianej jako wartość zastąpienia ubezpieczonego sprzętu przez fabrycznie nowy, dostępny na rynku, możliwie jak najbardziej zbliżony parametrami jakości i wydajności do sprzętu zniszczonego, z uwzględnieniem kosztów transportu, demontażu i montażu oraz opłat celnych i innych tego typu należności, niezależnie od wieku i stopnia umorzenia sprzętu. </w:t>
      </w:r>
      <w:r w:rsidRPr="00F62355">
        <w:rPr>
          <w:rFonts w:ascii="Tahoma" w:hAnsi="Tahoma" w:cs="Tahoma"/>
          <w:b/>
        </w:rPr>
        <w:t>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automatycznego pokrycia w środkach trwałych i wyposażeniu</w:t>
      </w:r>
      <w:r w:rsidRPr="00F62355">
        <w:rPr>
          <w:rFonts w:ascii="Tahoma" w:hAnsi="Tahoma" w:cs="Tahoma"/>
        </w:rPr>
        <w:t xml:space="preserve"> - ochroną ubezpieczeniową zostają objęte środki trwałe i wyposażenie oraz dodatki i ulepszenia w zgłoszonych do ubezpieczenia środkach trwałych i wyposażeniu, w których posiadanie wejdzie ubezpieczony podczas trwania okresu ubezpieczenia. Ochrona ubezpieczeniowa rozpoczyna się od momentu przejścia na ubezpieczonego ryzyka związanego z posiadaniem mienia, po dostarczeniu mienia na miejsce ubezpieczenia. Rozliczenie składki za ubezpieczony sprzęt nastąpi w ciągu 30 dni po zakończeniu okresu ubezpieczenia wg systemu „pro rata temporis”. Dotyczy ubezpieczenia od ognia i innych żywiołów. Limit odpowiedzialności z klauzuli wynosi 30% łącznej sumy ubezpieczenia mienia ubezpieczonego na początku okresu ubezpieczenia. </w:t>
      </w:r>
      <w:r w:rsidRPr="00F62355">
        <w:rPr>
          <w:rFonts w:ascii="Tahoma" w:hAnsi="Tahoma" w:cs="Tahoma"/>
          <w:b/>
        </w:rPr>
        <w:t>Klauzula obligatoryjna</w:t>
      </w:r>
      <w:r w:rsidRPr="00F62355">
        <w:rPr>
          <w:rFonts w:ascii="Tahoma" w:hAnsi="Tahoma" w:cs="Tahoma"/>
        </w:rPr>
        <w:t>.</w:t>
      </w:r>
    </w:p>
    <w:p w:rsidR="000268EE" w:rsidRPr="00F62355" w:rsidRDefault="000268EE" w:rsidP="0071215F">
      <w:pPr>
        <w:pStyle w:val="Akapitzlist"/>
        <w:numPr>
          <w:ilvl w:val="3"/>
          <w:numId w:val="4"/>
        </w:numPr>
        <w:tabs>
          <w:tab w:val="left" w:pos="426"/>
        </w:tabs>
        <w:ind w:left="425" w:hanging="357"/>
        <w:contextualSpacing w:val="0"/>
        <w:jc w:val="both"/>
        <w:rPr>
          <w:rFonts w:ascii="Tahoma" w:hAnsi="Tahoma" w:cs="Tahoma"/>
        </w:rPr>
      </w:pPr>
      <w:r w:rsidRPr="00F62355">
        <w:rPr>
          <w:rFonts w:ascii="Tahoma" w:hAnsi="Tahoma" w:cs="Tahoma"/>
          <w:b/>
        </w:rPr>
        <w:t>Klauzula automatycznego pokrycia w sprzęcie elektronicznym</w:t>
      </w:r>
      <w:r w:rsidRPr="00F62355">
        <w:rPr>
          <w:rFonts w:ascii="Tahoma" w:hAnsi="Tahoma" w:cs="Tahoma"/>
        </w:rPr>
        <w:t xml:space="preserve"> - ochroną ubezpieczeniową zostaje objęty sprzęt elektroniczny, oraz dodatki i ulepszenia zgłoszonego do ubezpieczenia sprzętu, w których posiadanie wejdzie ubezpieczony podczas trwania okresu ubezpieczenia. Ochrona ubezpieczeniowa rozpoczyna się od momentu przejścia na ubezpieczonego ryzyka związanego z posiadaniem mienia, po dostarczeniu mienia na </w:t>
      </w:r>
      <w:r w:rsidRPr="00F62355">
        <w:rPr>
          <w:rFonts w:ascii="Tahoma" w:hAnsi="Tahoma" w:cs="Tahoma"/>
        </w:rPr>
        <w:lastRenderedPageBreak/>
        <w:t xml:space="preserve">miejsce ubezpieczenia. Rozliczenie składki za ubezpieczony sprzęt nastąpi w ciągu 30 dni po zakończeniu okresu ubezpieczenia wg systemu „pro rata temporis”. Dotyczy ubezpieczenia sprzętu elektronicznego od wszystkich ryzyk. Limit odpowiedzialności z klauzuli wynosi 30% sumy ubezpieczenia mienia ubezpieczonego na początku okresu ubezpieczenia. </w:t>
      </w:r>
      <w:r w:rsidRPr="00F62355">
        <w:rPr>
          <w:rFonts w:ascii="Tahoma" w:hAnsi="Tahoma" w:cs="Tahoma"/>
          <w:b/>
        </w:rPr>
        <w:t>Klauzula obligatoryjna</w:t>
      </w:r>
      <w:r w:rsidRPr="00F62355">
        <w:rPr>
          <w:rFonts w:ascii="Tahoma" w:hAnsi="Tahoma" w:cs="Tahoma"/>
        </w:rPr>
        <w:t>.</w:t>
      </w:r>
    </w:p>
    <w:p w:rsidR="000268EE" w:rsidRPr="004525DB" w:rsidRDefault="000268EE" w:rsidP="0071215F">
      <w:pPr>
        <w:pStyle w:val="Akapitzlist"/>
        <w:numPr>
          <w:ilvl w:val="3"/>
          <w:numId w:val="4"/>
        </w:numPr>
        <w:ind w:left="425" w:hanging="425"/>
        <w:contextualSpacing w:val="0"/>
        <w:jc w:val="both"/>
        <w:rPr>
          <w:rFonts w:ascii="Tahoma" w:hAnsi="Tahoma" w:cs="Tahoma"/>
        </w:rPr>
      </w:pPr>
      <w:r w:rsidRPr="004525DB">
        <w:rPr>
          <w:rFonts w:ascii="Tahoma" w:hAnsi="Tahoma" w:cs="Tahoma"/>
          <w:b/>
        </w:rPr>
        <w:t>Klauzula zgłaszania szkód</w:t>
      </w:r>
      <w:r w:rsidRPr="004525DB">
        <w:rPr>
          <w:rFonts w:ascii="Tahoma" w:hAnsi="Tahoma" w:cs="Tahoma"/>
        </w:rPr>
        <w:t xml:space="preserve"> – zawiadomienie Ubezpieczyciela o szkodzie winno nastąpić niezwłocznie, nie później jednak niż w ciągu 7 dni od daty powstania szkody lub uzyskania o niej wiadomości. Ubezpieczyciel może określić w OWU dłuższe terminy zgłaszania szkód. Dotyczy wszystkich ryzyk. </w:t>
      </w:r>
      <w:r w:rsidRPr="004525DB">
        <w:rPr>
          <w:rFonts w:ascii="Tahoma" w:hAnsi="Tahoma" w:cs="Tahoma"/>
          <w:b/>
        </w:rPr>
        <w:t>Klauzula obligatoryjna</w:t>
      </w:r>
      <w:r w:rsidRPr="004525DB">
        <w:rPr>
          <w:rFonts w:ascii="Tahoma" w:hAnsi="Tahoma" w:cs="Tahoma"/>
        </w:rPr>
        <w:t>.</w:t>
      </w:r>
    </w:p>
    <w:p w:rsidR="000268EE" w:rsidRPr="004525DB" w:rsidRDefault="000268EE" w:rsidP="0071215F">
      <w:pPr>
        <w:pStyle w:val="Akapitzlist"/>
        <w:numPr>
          <w:ilvl w:val="3"/>
          <w:numId w:val="4"/>
        </w:numPr>
        <w:ind w:left="425" w:hanging="425"/>
        <w:contextualSpacing w:val="0"/>
        <w:jc w:val="both"/>
        <w:rPr>
          <w:rFonts w:ascii="Tahoma" w:hAnsi="Tahoma" w:cs="Tahoma"/>
        </w:rPr>
      </w:pPr>
      <w:r w:rsidRPr="004525DB">
        <w:rPr>
          <w:rFonts w:ascii="Tahoma" w:hAnsi="Tahoma" w:cs="Tahoma"/>
          <w:b/>
        </w:rPr>
        <w:t>Klauzula niezawiadomienia w terminie o</w:t>
      </w:r>
      <w:r w:rsidRPr="004525DB">
        <w:rPr>
          <w:rFonts w:ascii="Tahoma" w:hAnsi="Tahoma" w:cs="Tahoma"/>
        </w:rPr>
        <w:t xml:space="preserve"> </w:t>
      </w:r>
      <w:r w:rsidRPr="0001292F">
        <w:rPr>
          <w:rFonts w:ascii="Tahoma" w:hAnsi="Tahoma" w:cs="Tahoma"/>
          <w:b/>
        </w:rPr>
        <w:t>szkodzie</w:t>
      </w:r>
      <w:r w:rsidRPr="004525DB">
        <w:rPr>
          <w:rFonts w:ascii="Tahoma" w:hAnsi="Tahoma" w:cs="Tahoma"/>
        </w:rPr>
        <w:t xml:space="preserve"> – zapisane w ogólnych warunkach ubezpieczenia skutki niezawiadomienia Ubezpieczyciela o szkodzie w odpowiednim terminie ma zastosowanie tylko w sytuacji, kiedy niezawiadomienie w terminie miało wpływ na ustalenie odpowiedzialności Zakładu Ubezpieczeń lub ustalenie rozmiaru szkody. Dotyczy wszystkich ubezpieczeń będących przedmiotem postępowania. </w:t>
      </w:r>
      <w:r w:rsidRPr="004525DB">
        <w:rPr>
          <w:rFonts w:ascii="Tahoma" w:hAnsi="Tahoma" w:cs="Tahoma"/>
          <w:b/>
        </w:rPr>
        <w:t>Klauzula obligatoryjna</w:t>
      </w:r>
      <w:r w:rsidRPr="004525DB">
        <w:rPr>
          <w:rFonts w:ascii="Tahoma" w:hAnsi="Tahoma" w:cs="Tahoma"/>
        </w:rPr>
        <w:t>.</w:t>
      </w:r>
    </w:p>
    <w:p w:rsidR="000268EE" w:rsidRPr="004525DB" w:rsidRDefault="000268EE" w:rsidP="0071215F">
      <w:pPr>
        <w:pStyle w:val="Akapitzlist"/>
        <w:numPr>
          <w:ilvl w:val="3"/>
          <w:numId w:val="4"/>
        </w:numPr>
        <w:ind w:left="425" w:hanging="425"/>
        <w:contextualSpacing w:val="0"/>
        <w:jc w:val="both"/>
        <w:rPr>
          <w:rFonts w:ascii="Tahoma" w:hAnsi="Tahoma" w:cs="Tahoma"/>
        </w:rPr>
      </w:pPr>
      <w:r w:rsidRPr="004525DB">
        <w:rPr>
          <w:rFonts w:ascii="Tahoma" w:hAnsi="Tahoma" w:cs="Tahoma"/>
          <w:b/>
        </w:rPr>
        <w:t>Klauzula zabezpieczeń przeciwpożarowych i przeciwkradzieżowych</w:t>
      </w:r>
      <w:r w:rsidRPr="004525DB">
        <w:rPr>
          <w:rFonts w:ascii="Tahoma" w:hAnsi="Tahoma" w:cs="Tahoma"/>
        </w:rPr>
        <w:t xml:space="preserve"> – Ubezpieczyciel oświadcza, że stan zabezpieczeń przeciwpożarowych i przeciwkradzieżowych uznaje za wystarczający do czasu przeprowadzenia inspekcji ubezpieczonego mienia. Jeżeli w wyniku przeprowadzenia inspekcji zostaną stwierdzone braki w zabezpieczeniach, Ubezpieczyciel wskaże je na piśmie, z uwzględnieniem poszczególnych braków w zabezpieczeniach i sposobu ich uzupełnienia oraz wyznaczy Ubezpieczającemu termin na ich uzupełnienie nie krótszy niż 21 dni.  Po przeprowadzeniu inspekcji Ubezpieczyciel nie będzie domagał się wprowadzenia zabezpieczeń ponad te, które określone są w OWU jako minimalne dla uznania odpowiedzialności Ubezpieczyciela. Dotyczy wszystkich ryzyk</w:t>
      </w:r>
      <w:r w:rsidR="0001292F">
        <w:rPr>
          <w:rFonts w:ascii="Tahoma" w:hAnsi="Tahoma" w:cs="Tahoma"/>
        </w:rPr>
        <w:t xml:space="preserve"> z wyłączeniem ubezpieczenia od odpowiedzialności cywilnej</w:t>
      </w:r>
      <w:r w:rsidRPr="004525DB">
        <w:rPr>
          <w:rFonts w:ascii="Tahoma" w:hAnsi="Tahoma" w:cs="Tahoma"/>
        </w:rPr>
        <w:t xml:space="preserve">. </w:t>
      </w:r>
      <w:r w:rsidRPr="004525DB">
        <w:rPr>
          <w:rFonts w:ascii="Tahoma" w:hAnsi="Tahoma" w:cs="Tahoma"/>
          <w:b/>
        </w:rPr>
        <w:t>Klauzula obligatoryjna</w:t>
      </w:r>
      <w:r w:rsidRPr="004525DB">
        <w:rPr>
          <w:rFonts w:ascii="Tahoma" w:hAnsi="Tahoma" w:cs="Tahoma"/>
        </w:rPr>
        <w:t>.</w:t>
      </w:r>
    </w:p>
    <w:p w:rsidR="000268EE" w:rsidRPr="004525DB" w:rsidRDefault="000268EE" w:rsidP="0071215F">
      <w:pPr>
        <w:pStyle w:val="Akapitzlist"/>
        <w:numPr>
          <w:ilvl w:val="3"/>
          <w:numId w:val="4"/>
        </w:numPr>
        <w:spacing w:after="0"/>
        <w:ind w:left="426" w:hanging="426"/>
        <w:jc w:val="both"/>
        <w:rPr>
          <w:rFonts w:ascii="Tahoma" w:hAnsi="Tahoma" w:cs="Tahoma"/>
        </w:rPr>
      </w:pPr>
      <w:r w:rsidRPr="004525DB">
        <w:rPr>
          <w:rFonts w:ascii="Tahoma" w:hAnsi="Tahoma" w:cs="Tahoma"/>
          <w:b/>
        </w:rPr>
        <w:t>Klauzula dewastacji</w:t>
      </w:r>
      <w:r w:rsidR="00E97495">
        <w:rPr>
          <w:rFonts w:ascii="Tahoma" w:hAnsi="Tahoma" w:cs="Tahoma"/>
          <w:b/>
        </w:rPr>
        <w:t xml:space="preserve"> </w:t>
      </w:r>
      <w:r w:rsidRPr="004525DB">
        <w:rPr>
          <w:rFonts w:ascii="Tahoma" w:hAnsi="Tahoma" w:cs="Tahoma"/>
        </w:rPr>
        <w:t>– z zachowaniem pozostałych, nie zmienionych niniejszą klauzulą, postanowień umowy ubezpieczenia, strony uzgodniły, że:</w:t>
      </w:r>
    </w:p>
    <w:p w:rsidR="000268EE" w:rsidRPr="00E76E60" w:rsidRDefault="000268EE" w:rsidP="00981173">
      <w:pPr>
        <w:tabs>
          <w:tab w:val="num" w:pos="426"/>
        </w:tabs>
        <w:spacing w:after="0"/>
        <w:ind w:left="426"/>
        <w:jc w:val="both"/>
        <w:rPr>
          <w:rFonts w:ascii="Tahoma" w:hAnsi="Tahoma" w:cs="Tahoma"/>
        </w:rPr>
      </w:pPr>
      <w:r w:rsidRPr="00E76E60">
        <w:rPr>
          <w:rFonts w:ascii="Tahoma" w:hAnsi="Tahoma" w:cs="Tahoma"/>
        </w:rPr>
        <w:t>a)</w:t>
      </w:r>
      <w:r w:rsidRPr="00E76E60">
        <w:rPr>
          <w:rFonts w:ascii="Tahoma" w:hAnsi="Tahoma" w:cs="Tahoma"/>
        </w:rPr>
        <w:tab/>
        <w:t xml:space="preserve">zakres ochrony ubezpieczeniowej zostaje rozszerzony o szkody powstałe w </w:t>
      </w:r>
      <w:r w:rsidRPr="00E76E60">
        <w:rPr>
          <w:rFonts w:ascii="Tahoma" w:hAnsi="Tahoma" w:cs="Tahoma"/>
        </w:rPr>
        <w:tab/>
        <w:t>ubezpieczony</w:t>
      </w:r>
      <w:r w:rsidR="00E97495">
        <w:rPr>
          <w:rFonts w:ascii="Tahoma" w:hAnsi="Tahoma" w:cs="Tahoma"/>
        </w:rPr>
        <w:t>m mieniu</w:t>
      </w:r>
      <w:r w:rsidRPr="00E76E60">
        <w:rPr>
          <w:rFonts w:ascii="Tahoma" w:hAnsi="Tahoma" w:cs="Tahoma"/>
        </w:rPr>
        <w:t xml:space="preserve"> w wyniku dewastacji. </w:t>
      </w:r>
    </w:p>
    <w:p w:rsidR="000268EE" w:rsidRPr="00334403" w:rsidRDefault="000268EE" w:rsidP="00981173">
      <w:pPr>
        <w:tabs>
          <w:tab w:val="num" w:pos="426"/>
        </w:tabs>
        <w:spacing w:after="0"/>
        <w:ind w:left="709" w:hanging="283"/>
        <w:jc w:val="both"/>
        <w:rPr>
          <w:rFonts w:ascii="Tahoma" w:hAnsi="Tahoma" w:cs="Tahoma"/>
        </w:rPr>
      </w:pPr>
      <w:r w:rsidRPr="00334403">
        <w:rPr>
          <w:rFonts w:ascii="Tahoma" w:hAnsi="Tahoma" w:cs="Tahoma"/>
        </w:rPr>
        <w:t>b)</w:t>
      </w:r>
      <w:r w:rsidRPr="00334403">
        <w:rPr>
          <w:rFonts w:ascii="Tahoma" w:hAnsi="Tahoma" w:cs="Tahoma"/>
        </w:rPr>
        <w:tab/>
        <w:t>za dewastację przyjmuje się rozmyślne uszkodzenie lub zniszczenie ubezpieczonego mienia przez osoby trzecie, w tym poprzez tzw. graffiti oraz kradzież elementów zewnętrznych np. rynien.</w:t>
      </w:r>
    </w:p>
    <w:p w:rsidR="000268EE" w:rsidRPr="00334403" w:rsidRDefault="000268EE" w:rsidP="00981173">
      <w:pPr>
        <w:tabs>
          <w:tab w:val="num" w:pos="426"/>
        </w:tabs>
        <w:spacing w:after="0"/>
        <w:ind w:left="426"/>
        <w:jc w:val="both"/>
        <w:rPr>
          <w:rFonts w:ascii="Tahoma" w:hAnsi="Tahoma" w:cs="Tahoma"/>
        </w:rPr>
      </w:pPr>
      <w:r w:rsidRPr="00334403">
        <w:rPr>
          <w:rFonts w:ascii="Tahoma" w:hAnsi="Tahoma" w:cs="Tahoma"/>
        </w:rPr>
        <w:t>c)</w:t>
      </w:r>
      <w:r w:rsidRPr="00334403">
        <w:rPr>
          <w:rFonts w:ascii="Tahoma" w:hAnsi="Tahoma" w:cs="Tahoma"/>
        </w:rPr>
        <w:tab/>
        <w:t xml:space="preserve">limit odpowiedzialności na jedno i wszystkie zdarzenia: </w:t>
      </w:r>
      <w:r w:rsidR="00E97495">
        <w:rPr>
          <w:rFonts w:ascii="Tahoma" w:hAnsi="Tahoma" w:cs="Tahoma"/>
        </w:rPr>
        <w:t>5</w:t>
      </w:r>
      <w:r w:rsidRPr="00334403">
        <w:rPr>
          <w:rFonts w:ascii="Tahoma" w:hAnsi="Tahoma" w:cs="Tahoma"/>
        </w:rPr>
        <w:t>0.000,00 zł.</w:t>
      </w:r>
    </w:p>
    <w:p w:rsidR="000268EE" w:rsidRPr="00D01792" w:rsidRDefault="000268EE" w:rsidP="00334403">
      <w:pPr>
        <w:tabs>
          <w:tab w:val="num" w:pos="426"/>
        </w:tabs>
        <w:spacing w:after="0"/>
        <w:ind w:left="426"/>
        <w:jc w:val="both"/>
        <w:rPr>
          <w:rFonts w:ascii="Tahoma" w:hAnsi="Tahoma" w:cs="Tahoma"/>
        </w:rPr>
      </w:pPr>
      <w:r w:rsidRPr="00D01792">
        <w:rPr>
          <w:rFonts w:ascii="Tahoma" w:hAnsi="Tahoma" w:cs="Tahoma"/>
        </w:rPr>
        <w:t xml:space="preserve">Franszyza zgodna z oferowaną w ubezpieczeniu od ognia i innych żywiołów. </w:t>
      </w:r>
    </w:p>
    <w:p w:rsidR="000268EE" w:rsidRPr="00D01792" w:rsidRDefault="000268EE" w:rsidP="005C18D6">
      <w:pPr>
        <w:tabs>
          <w:tab w:val="num" w:pos="426"/>
        </w:tabs>
        <w:ind w:left="425"/>
        <w:jc w:val="both"/>
        <w:rPr>
          <w:rFonts w:ascii="Tahoma" w:hAnsi="Tahoma" w:cs="Tahoma"/>
        </w:rPr>
      </w:pPr>
      <w:r w:rsidRPr="00D01792">
        <w:rPr>
          <w:rFonts w:ascii="Tahoma" w:hAnsi="Tahoma" w:cs="Tahoma"/>
        </w:rPr>
        <w:t xml:space="preserve">Dotyczy ubezpieczenia mienia od ognia i innych zdarzeń losowych. </w:t>
      </w:r>
      <w:r w:rsidRPr="004525DB">
        <w:rPr>
          <w:rFonts w:ascii="Tahoma" w:hAnsi="Tahoma" w:cs="Tahoma"/>
          <w:b/>
        </w:rPr>
        <w:t>Klauzula obligatoryjna</w:t>
      </w:r>
      <w:r w:rsidRPr="00D01792">
        <w:rPr>
          <w:rFonts w:ascii="Tahoma" w:hAnsi="Tahoma" w:cs="Tahoma"/>
        </w:rPr>
        <w:t>.</w:t>
      </w:r>
    </w:p>
    <w:p w:rsidR="000268EE" w:rsidRPr="004525DB" w:rsidRDefault="000268EE" w:rsidP="0071215F">
      <w:pPr>
        <w:pStyle w:val="Akapitzlist"/>
        <w:numPr>
          <w:ilvl w:val="3"/>
          <w:numId w:val="4"/>
        </w:numPr>
        <w:spacing w:after="0"/>
        <w:ind w:left="426" w:hanging="426"/>
        <w:jc w:val="both"/>
        <w:rPr>
          <w:rFonts w:ascii="Tahoma" w:hAnsi="Tahoma" w:cs="Tahoma"/>
        </w:rPr>
      </w:pPr>
      <w:r w:rsidRPr="004525DB">
        <w:rPr>
          <w:rFonts w:ascii="Tahoma" w:hAnsi="Tahoma" w:cs="Tahoma"/>
          <w:b/>
        </w:rPr>
        <w:t>Klauzula kradzieży zwykłej</w:t>
      </w:r>
      <w:r w:rsidRPr="004525DB">
        <w:rPr>
          <w:rFonts w:ascii="Tahoma" w:hAnsi="Tahoma" w:cs="Tahoma"/>
        </w:rPr>
        <w:t xml:space="preserve"> – z zachowaniem pozostałych, nie zmienionych niniejszą klauzulą, postanowień umowy ubezpieczenia, strony uzgodniły, że:</w:t>
      </w:r>
    </w:p>
    <w:p w:rsidR="000268EE" w:rsidRPr="00334403" w:rsidRDefault="000268EE" w:rsidP="00981173">
      <w:pPr>
        <w:pStyle w:val="Akapitzlist"/>
        <w:numPr>
          <w:ilvl w:val="1"/>
          <w:numId w:val="15"/>
        </w:numPr>
        <w:spacing w:after="0"/>
        <w:ind w:left="709" w:hanging="284"/>
        <w:jc w:val="both"/>
        <w:rPr>
          <w:rFonts w:ascii="Tahoma" w:hAnsi="Tahoma" w:cs="Tahoma"/>
        </w:rPr>
      </w:pPr>
      <w:r w:rsidRPr="00334403">
        <w:rPr>
          <w:rFonts w:ascii="Tahoma" w:hAnsi="Tahoma" w:cs="Tahoma"/>
        </w:rPr>
        <w:t xml:space="preserve">zakres ochrony ubezpieczeniowej zostaje rozszerzony o szkody powstałe w skutek kradzieży zwykłej, </w:t>
      </w:r>
    </w:p>
    <w:p w:rsidR="000268EE" w:rsidRPr="00334403" w:rsidRDefault="000268EE" w:rsidP="00981173">
      <w:pPr>
        <w:pStyle w:val="Akapitzlist"/>
        <w:numPr>
          <w:ilvl w:val="1"/>
          <w:numId w:val="15"/>
        </w:numPr>
        <w:spacing w:after="0"/>
        <w:ind w:left="709" w:hanging="283"/>
        <w:jc w:val="both"/>
        <w:rPr>
          <w:rFonts w:ascii="Tahoma" w:hAnsi="Tahoma" w:cs="Tahoma"/>
        </w:rPr>
      </w:pPr>
      <w:r w:rsidRPr="00334403">
        <w:rPr>
          <w:rFonts w:ascii="Tahoma" w:hAnsi="Tahoma" w:cs="Tahoma"/>
        </w:rPr>
        <w:t>za kradzież zwykłą przyjmuje się zabór mienia ubezpieczanego w ramach ubezpieczenia od kradzieży z włamaniem i rabunku bez włamania,</w:t>
      </w:r>
    </w:p>
    <w:p w:rsidR="000268EE" w:rsidRPr="00334403" w:rsidRDefault="000268EE" w:rsidP="00981173">
      <w:pPr>
        <w:pStyle w:val="Akapitzlist"/>
        <w:numPr>
          <w:ilvl w:val="1"/>
          <w:numId w:val="15"/>
        </w:numPr>
        <w:spacing w:after="0"/>
        <w:ind w:left="426" w:firstLine="0"/>
        <w:jc w:val="both"/>
        <w:rPr>
          <w:rFonts w:ascii="Tahoma" w:hAnsi="Tahoma" w:cs="Tahoma"/>
        </w:rPr>
      </w:pPr>
      <w:r w:rsidRPr="00334403">
        <w:rPr>
          <w:rFonts w:ascii="Tahoma" w:hAnsi="Tahoma" w:cs="Tahoma"/>
        </w:rPr>
        <w:t>limit odpowiedzialności na jedno i wszystkie zdarzenia: 10.000,00 zł.</w:t>
      </w:r>
    </w:p>
    <w:p w:rsidR="000268EE" w:rsidRPr="00D01792" w:rsidRDefault="000268EE" w:rsidP="00334403">
      <w:pPr>
        <w:tabs>
          <w:tab w:val="num" w:pos="851"/>
        </w:tabs>
        <w:spacing w:after="0"/>
        <w:ind w:left="851"/>
        <w:jc w:val="both"/>
        <w:rPr>
          <w:rFonts w:ascii="Tahoma" w:hAnsi="Tahoma" w:cs="Tahoma"/>
        </w:rPr>
      </w:pPr>
      <w:r w:rsidRPr="00D01792">
        <w:rPr>
          <w:rFonts w:ascii="Tahoma" w:hAnsi="Tahoma" w:cs="Tahoma"/>
        </w:rPr>
        <w:t>Franszyza zgodna z oferowaną w ubezpieczeniu od kradzieży z włamaniem i rabunku.</w:t>
      </w:r>
    </w:p>
    <w:p w:rsidR="000268EE" w:rsidRPr="00D01792" w:rsidRDefault="000268EE" w:rsidP="005C18D6">
      <w:pPr>
        <w:tabs>
          <w:tab w:val="num" w:pos="426"/>
        </w:tabs>
        <w:ind w:left="425"/>
        <w:jc w:val="both"/>
        <w:rPr>
          <w:rFonts w:ascii="Tahoma" w:hAnsi="Tahoma" w:cs="Tahoma"/>
        </w:rPr>
      </w:pPr>
      <w:r w:rsidRPr="00D01792">
        <w:rPr>
          <w:rFonts w:ascii="Tahoma" w:hAnsi="Tahoma" w:cs="Tahoma"/>
        </w:rPr>
        <w:lastRenderedPageBreak/>
        <w:t xml:space="preserve">Dotyczy ubezpieczenia mienia od kradzieży z włamaniem i rabunku oraz sprzętu elektronicznego od wszystkich ryzyk. </w:t>
      </w:r>
      <w:r w:rsidRPr="004525DB">
        <w:rPr>
          <w:rFonts w:ascii="Tahoma" w:hAnsi="Tahoma" w:cs="Tahoma"/>
          <w:b/>
        </w:rPr>
        <w:t>Klauzula obligatoryjna</w:t>
      </w:r>
      <w:r w:rsidRPr="00D01792">
        <w:rPr>
          <w:rFonts w:ascii="Tahoma" w:hAnsi="Tahoma" w:cs="Tahoma"/>
        </w:rPr>
        <w:t>.</w:t>
      </w:r>
    </w:p>
    <w:p w:rsidR="000268EE" w:rsidRPr="004525DB" w:rsidRDefault="000268EE" w:rsidP="0071215F">
      <w:pPr>
        <w:pStyle w:val="Akapitzlist"/>
        <w:numPr>
          <w:ilvl w:val="3"/>
          <w:numId w:val="4"/>
        </w:numPr>
        <w:ind w:left="425" w:hanging="425"/>
        <w:contextualSpacing w:val="0"/>
        <w:jc w:val="both"/>
        <w:rPr>
          <w:rFonts w:ascii="Tahoma" w:hAnsi="Tahoma" w:cs="Tahoma"/>
        </w:rPr>
      </w:pPr>
      <w:r w:rsidRPr="004525DB">
        <w:rPr>
          <w:rFonts w:ascii="Tahoma" w:hAnsi="Tahoma" w:cs="Tahoma"/>
          <w:b/>
        </w:rPr>
        <w:t xml:space="preserve">Klauzula usunięcia pozostałości po szkodzie </w:t>
      </w:r>
      <w:r w:rsidRPr="004525DB">
        <w:rPr>
          <w:rFonts w:ascii="Tahoma" w:hAnsi="Tahoma" w:cs="Tahoma"/>
        </w:rPr>
        <w:t xml:space="preserve">– Ubezpieczyciel zwróci konieczne i uzasadnione koszty poniesione przez ubezpieczającego w związku z powstałą szkodą rzeczową, w celu usunięcia z ubezpieczonej posesji pozostałości po zniszczonym ubezpieczonym mieniu do 15% wartości powstałej szkody. Powyższy 15% limit podwyższa sumę ubezpieczenia. Dotyczy ubezpieczenia od ognia i innych żywiołów. </w:t>
      </w:r>
      <w:r w:rsidRPr="004525DB">
        <w:rPr>
          <w:rFonts w:ascii="Tahoma" w:hAnsi="Tahoma" w:cs="Tahoma"/>
          <w:b/>
        </w:rPr>
        <w:t>Klauzula obligatoryjna</w:t>
      </w:r>
      <w:r w:rsidRPr="004525DB">
        <w:rPr>
          <w:rFonts w:ascii="Tahoma" w:hAnsi="Tahoma" w:cs="Tahoma"/>
        </w:rPr>
        <w:t>.</w:t>
      </w:r>
    </w:p>
    <w:p w:rsidR="000268EE" w:rsidRPr="004525DB" w:rsidRDefault="000268EE" w:rsidP="0071215F">
      <w:pPr>
        <w:pStyle w:val="Akapitzlist"/>
        <w:numPr>
          <w:ilvl w:val="3"/>
          <w:numId w:val="4"/>
        </w:numPr>
        <w:ind w:left="425" w:hanging="425"/>
        <w:contextualSpacing w:val="0"/>
        <w:jc w:val="both"/>
        <w:rPr>
          <w:rFonts w:ascii="Tahoma" w:hAnsi="Tahoma" w:cs="Tahoma"/>
        </w:rPr>
      </w:pPr>
      <w:r w:rsidRPr="004525DB">
        <w:rPr>
          <w:rFonts w:ascii="Tahoma" w:hAnsi="Tahoma" w:cs="Tahoma"/>
          <w:b/>
        </w:rPr>
        <w:t>Klauzula składowania</w:t>
      </w:r>
      <w:r w:rsidRPr="004525DB">
        <w:rPr>
          <w:rFonts w:ascii="Tahoma" w:hAnsi="Tahoma" w:cs="Tahoma"/>
        </w:rPr>
        <w:t xml:space="preserve"> - w przypadku szkód powstałych w skutek zalania mienia Zakład Ubezpieczeń ponosi odpowiedzialność za mienie składowane bezpośrednio na podłodze. Odpowiedzialność w powyższym zakresie dotyczy również mienia znajdującego się w pomieszczeniach położonych poniżej poziomu gruntu. Dotyczy ubezpieczenia od ognia i innych żywiołów oraz ubezpieczenia sprzętu elektronicznego od wszystkich ryzyk. Limit odpowiedzialności 20.000 zł. </w:t>
      </w:r>
      <w:r w:rsidRPr="004525DB">
        <w:rPr>
          <w:rFonts w:ascii="Tahoma" w:hAnsi="Tahoma" w:cs="Tahoma"/>
          <w:b/>
        </w:rPr>
        <w:t>Klauzula obligatoryjna</w:t>
      </w:r>
      <w:r w:rsidRPr="004525DB">
        <w:rPr>
          <w:rFonts w:ascii="Tahoma" w:hAnsi="Tahoma" w:cs="Tahoma"/>
        </w:rPr>
        <w:t>.</w:t>
      </w:r>
    </w:p>
    <w:p w:rsidR="000268EE" w:rsidRPr="00391FED" w:rsidRDefault="000268EE" w:rsidP="0071215F">
      <w:pPr>
        <w:pStyle w:val="Akapitzlist"/>
        <w:numPr>
          <w:ilvl w:val="3"/>
          <w:numId w:val="4"/>
        </w:numPr>
        <w:ind w:left="425" w:hanging="425"/>
        <w:contextualSpacing w:val="0"/>
        <w:jc w:val="both"/>
        <w:rPr>
          <w:rFonts w:ascii="Tahoma" w:hAnsi="Tahoma" w:cs="Tahoma"/>
        </w:rPr>
      </w:pPr>
      <w:r w:rsidRPr="00391FED">
        <w:rPr>
          <w:rFonts w:ascii="Tahoma" w:hAnsi="Tahoma" w:cs="Tahoma"/>
          <w:b/>
        </w:rPr>
        <w:t>Klauzula likwidacyjna dotycząca środków trwałych</w:t>
      </w:r>
      <w:r w:rsidRPr="00391FED">
        <w:rPr>
          <w:rFonts w:ascii="Tahoma" w:hAnsi="Tahoma" w:cs="Tahoma"/>
        </w:rPr>
        <w:t xml:space="preserve"> - dla mienia ubezpieczanego wg wartości księgowej brutto lub wartości odtworzeniowej, pod warunkiem prawidłowego podania tej wartości – bez względu na stopień umorzenia księgowego lub zużycia technicznego danego środka trwałego, odszkodowanie wypłacane jest w pełnej wysokości niezbędnej do naprawienia szkody, do wartości księgowej brutto lub odtworzeniowej utraconego lub uszkodzonego mienia, bez potrącenia umorzenia księgowego i zużycia technicznego. W przypadku nie odtwarzania środka trwałego wypłata odszkodowania nastąpi do wysokości sumy ubezpieczenia. Klauzula ma zastosowanie w ubezpieczeniu od ognia i innych zdarzeń losowych, w ubezpieczeniu od kradzieży z włamaniem i rabunku i w ubezpieczeniu sprzętu elektronicznego od wszystkich ryzyk. </w:t>
      </w:r>
      <w:r w:rsidRPr="00391FED">
        <w:rPr>
          <w:rFonts w:ascii="Tahoma" w:hAnsi="Tahoma" w:cs="Tahoma"/>
          <w:b/>
        </w:rPr>
        <w:t>Klauzula obligatoryjna</w:t>
      </w:r>
      <w:r w:rsidRPr="00391FED">
        <w:rPr>
          <w:rFonts w:ascii="Tahoma" w:hAnsi="Tahoma" w:cs="Tahoma"/>
        </w:rPr>
        <w:t>.</w:t>
      </w:r>
    </w:p>
    <w:p w:rsidR="000268EE" w:rsidRPr="00386B83" w:rsidRDefault="000268EE" w:rsidP="0071215F">
      <w:pPr>
        <w:pStyle w:val="Akapitzlist"/>
        <w:numPr>
          <w:ilvl w:val="3"/>
          <w:numId w:val="4"/>
        </w:numPr>
        <w:ind w:left="425" w:hanging="425"/>
        <w:contextualSpacing w:val="0"/>
        <w:jc w:val="both"/>
        <w:rPr>
          <w:rFonts w:ascii="Tahoma" w:hAnsi="Tahoma" w:cs="Tahoma"/>
        </w:rPr>
      </w:pPr>
      <w:r w:rsidRPr="00386B83">
        <w:rPr>
          <w:rFonts w:ascii="Tahoma" w:hAnsi="Tahoma" w:cs="Tahoma"/>
          <w:b/>
        </w:rPr>
        <w:t>Klauzula badań technicznych</w:t>
      </w:r>
      <w:r w:rsidRPr="00386B83">
        <w:rPr>
          <w:rFonts w:ascii="Tahoma" w:hAnsi="Tahoma" w:cs="Tahoma"/>
        </w:rPr>
        <w:t xml:space="preserve"> - z zachowaniem pozostałych niezmienionych niniejszą klauzulą postanowień umowy ubezpieczenia strony uzgodniły, że Ubezpieczyciel ponosi odpowiedzialność za szkodę,  gdy w momencie jej powstania pojazd nie posiadał ważnego okresowego badania technicznego, o ile  w odniesieniu do tego pojazdu obowiązuje wymóg dokonywania okresowych badań technicznych. Ubezpieczyciel ponosi odpowiedzialność, gdy szkoda wystąpiła nie później niż 30 dni od daty wygaśnięcia okresu ważności badania technicznego pojazdu, a jego stan techniczny nie miał wpływu na powstanie szkody. Dotyczy ubezpieczenia autocasco. </w:t>
      </w:r>
      <w:r w:rsidRPr="00386B83">
        <w:rPr>
          <w:rFonts w:ascii="Tahoma" w:hAnsi="Tahoma" w:cs="Tahoma"/>
          <w:b/>
        </w:rPr>
        <w:t>Klauzula obligatoryjna</w:t>
      </w:r>
      <w:r w:rsidRPr="00386B83">
        <w:rPr>
          <w:rFonts w:ascii="Tahoma" w:hAnsi="Tahoma" w:cs="Tahoma"/>
        </w:rPr>
        <w:t>.</w:t>
      </w:r>
    </w:p>
    <w:p w:rsidR="000268EE" w:rsidRPr="00386B83" w:rsidRDefault="000268EE" w:rsidP="0071215F">
      <w:pPr>
        <w:pStyle w:val="Akapitzlist"/>
        <w:numPr>
          <w:ilvl w:val="3"/>
          <w:numId w:val="4"/>
        </w:numPr>
        <w:ind w:left="425" w:hanging="425"/>
        <w:contextualSpacing w:val="0"/>
        <w:jc w:val="both"/>
        <w:rPr>
          <w:rFonts w:ascii="Tahoma" w:hAnsi="Tahoma" w:cs="Tahoma"/>
        </w:rPr>
      </w:pPr>
      <w:r w:rsidRPr="00386B83">
        <w:rPr>
          <w:rFonts w:ascii="Tahoma" w:hAnsi="Tahoma" w:cs="Tahoma"/>
          <w:b/>
        </w:rPr>
        <w:t>Klauzula szybkiej likwidacji szkód</w:t>
      </w:r>
      <w:r w:rsidRPr="00386B83">
        <w:rPr>
          <w:rFonts w:ascii="Tahoma" w:hAnsi="Tahoma" w:cs="Tahoma"/>
        </w:rPr>
        <w:t xml:space="preserve"> - w przypadku szkody w mieniu, którego szybkie przywrócenie do pracy jest konieczne dla normalnego funkcjonowania jednostki (np. centrala telefoniczna, serwer, urządzenia grzewcze itp.) ubezpieczający zawiadamiając o szkodzie Ubezpieczyciela może przystąpić natychmiast do samodzielnej likwidacji sporządzając stosowny protokół opisujący przyczynę zdarzenia, rozmiary szkody, sposób naprawy oraz wyliczenie wartości szkody; protokół (faktura za naprawę) będzie podstawą do wyliczenia odszkodowania przez Ubezpieczyciela. Dotyczy ubezpieczenia od ognia i innych zdarzeń losowych oraz sprzętu elektronicznego od wszystkich ryzyk. </w:t>
      </w:r>
      <w:r w:rsidRPr="00386B83">
        <w:rPr>
          <w:rFonts w:ascii="Tahoma" w:hAnsi="Tahoma" w:cs="Tahoma"/>
          <w:b/>
        </w:rPr>
        <w:t>Klauzula obligatoryjna</w:t>
      </w:r>
      <w:r w:rsidRPr="00386B83">
        <w:rPr>
          <w:rFonts w:ascii="Tahoma" w:hAnsi="Tahoma" w:cs="Tahoma"/>
        </w:rPr>
        <w:t>.</w:t>
      </w:r>
    </w:p>
    <w:p w:rsidR="000268EE" w:rsidRPr="00386B83" w:rsidRDefault="000268EE" w:rsidP="0071215F">
      <w:pPr>
        <w:pStyle w:val="Akapitzlist"/>
        <w:numPr>
          <w:ilvl w:val="3"/>
          <w:numId w:val="4"/>
        </w:numPr>
        <w:ind w:left="425" w:hanging="425"/>
        <w:contextualSpacing w:val="0"/>
        <w:jc w:val="both"/>
        <w:rPr>
          <w:rFonts w:ascii="Tahoma" w:hAnsi="Tahoma" w:cs="Tahoma"/>
        </w:rPr>
      </w:pPr>
      <w:r w:rsidRPr="00386B83">
        <w:rPr>
          <w:rFonts w:ascii="Tahoma" w:hAnsi="Tahoma" w:cs="Tahoma"/>
          <w:b/>
        </w:rPr>
        <w:t>Klauzula ochrony mienia nie przygotowanego do pracy</w:t>
      </w:r>
      <w:r w:rsidRPr="00386B83">
        <w:rPr>
          <w:rFonts w:ascii="Tahoma" w:hAnsi="Tahoma" w:cs="Tahoma"/>
        </w:rPr>
        <w:t xml:space="preserve"> – ochrona ubezpieczeniowa zostaje zachowana, mimo, że ubezpieczający nie przystosował środka trwałego lub sprzętu </w:t>
      </w:r>
      <w:r w:rsidRPr="00386B83">
        <w:rPr>
          <w:rFonts w:ascii="Tahoma" w:hAnsi="Tahoma" w:cs="Tahoma"/>
        </w:rPr>
        <w:lastRenderedPageBreak/>
        <w:t xml:space="preserve">elektronicznego do pracy (np. sprzęt nie został rozpakowany) oraz w sytuacji przenoszenia środka trwałego lub sprzętu elektronicznego z jednego miejsca na inne w obrębie miejsca ubezpieczenia. Ochroną objęty jest również sprzęt, który przez dłuższy okres znajduje się w lokalizacji objętej ochroną, jednak nie jest eksploatowany (np. w szkole w okresie przerwy wakacyjnej). Dotyczy ubezpieczenia od ognia i innych żywiołów oraz sprzętu elektronicznego od wszystkich ryzyk. </w:t>
      </w:r>
      <w:r w:rsidRPr="00386B83">
        <w:rPr>
          <w:rFonts w:ascii="Tahoma" w:hAnsi="Tahoma" w:cs="Tahoma"/>
          <w:b/>
        </w:rPr>
        <w:t>Klauzula obligatoryjna</w:t>
      </w:r>
      <w:r w:rsidRPr="00386B83">
        <w:rPr>
          <w:rFonts w:ascii="Tahoma" w:hAnsi="Tahoma" w:cs="Tahoma"/>
        </w:rPr>
        <w:t>.</w:t>
      </w:r>
    </w:p>
    <w:p w:rsidR="000268EE" w:rsidRPr="00386B83" w:rsidRDefault="000268EE" w:rsidP="0071215F">
      <w:pPr>
        <w:pStyle w:val="Akapitzlist"/>
        <w:numPr>
          <w:ilvl w:val="3"/>
          <w:numId w:val="4"/>
        </w:numPr>
        <w:ind w:left="425" w:hanging="425"/>
        <w:contextualSpacing w:val="0"/>
        <w:jc w:val="both"/>
        <w:rPr>
          <w:rFonts w:ascii="Tahoma" w:hAnsi="Tahoma" w:cs="Tahoma"/>
        </w:rPr>
      </w:pPr>
      <w:r w:rsidRPr="00386B83">
        <w:rPr>
          <w:rFonts w:ascii="Tahoma" w:hAnsi="Tahoma" w:cs="Tahoma"/>
          <w:b/>
        </w:rPr>
        <w:t>Klauzula ubezpieczenia mienia podczas transportu</w:t>
      </w:r>
      <w:r w:rsidRPr="00386B83">
        <w:rPr>
          <w:rFonts w:ascii="Tahoma" w:hAnsi="Tahoma" w:cs="Tahoma"/>
        </w:rPr>
        <w:t xml:space="preserve"> – ochrona ubezpieczeniowa zostaje rozszerzona o szkody w środkach trwałych i mieniu niskocennym oraz sprzęcie elektronicznym powstałe w wyniku zdarzeń losowych oraz wypadku środka transportu w czasie jego transportu na terytorium RP, w szczególności w czasie przewozu od miejsca zakupu do miejsca ubezpieczenia, pomiędzy miejscami ubezpieczenia lub podczas transportu w celu naprawy bądź konserwacji. Ubezpieczenie obejmuje także szkody powstałe podczas załadunku i rozładunku. Limit odpowiedzialności 20.000,00 zł. Dotyczy ubezpieczenia mienia od ognia i innych zdarzeń losowych, sprzętu elektronicznego od wszystkich ryzyk. </w:t>
      </w:r>
      <w:r w:rsidRPr="00386B83">
        <w:rPr>
          <w:rFonts w:ascii="Tahoma" w:hAnsi="Tahoma" w:cs="Tahoma"/>
          <w:b/>
        </w:rPr>
        <w:t>Klauzula obligatoryjna</w:t>
      </w:r>
      <w:r w:rsidRPr="00386B83">
        <w:rPr>
          <w:rFonts w:ascii="Tahoma" w:hAnsi="Tahoma" w:cs="Tahoma"/>
        </w:rPr>
        <w:t>.</w:t>
      </w:r>
    </w:p>
    <w:p w:rsidR="000268EE" w:rsidRPr="00386B83" w:rsidRDefault="000268EE" w:rsidP="0071215F">
      <w:pPr>
        <w:pStyle w:val="Akapitzlist"/>
        <w:numPr>
          <w:ilvl w:val="3"/>
          <w:numId w:val="4"/>
        </w:numPr>
        <w:ind w:left="425" w:hanging="425"/>
        <w:contextualSpacing w:val="0"/>
        <w:jc w:val="both"/>
        <w:rPr>
          <w:rFonts w:ascii="Tahoma" w:hAnsi="Tahoma" w:cs="Tahoma"/>
        </w:rPr>
      </w:pPr>
      <w:r w:rsidRPr="00386B83">
        <w:rPr>
          <w:rFonts w:ascii="Tahoma" w:hAnsi="Tahoma" w:cs="Tahoma"/>
          <w:b/>
        </w:rPr>
        <w:t>Klauzula wszystkich ryzyk</w:t>
      </w:r>
      <w:r w:rsidRPr="00386B83">
        <w:rPr>
          <w:rFonts w:ascii="Tahoma" w:hAnsi="Tahoma" w:cs="Tahoma"/>
        </w:rPr>
        <w:t xml:space="preserve"> - z zachowaniem pozostałych nie zmienionych niniejszą klauzulą postanowień umowy ubezpieczenia strony postanowiły rozszerzyć zakres ubezpieczenia mienia objętego ubezpieczeniem od ognia i innych zdarzeń losowych o szkody powstałe na skutek innych ryzyk nie wymienionych w programie ubezpieczenia, pod warunkiem, że zdarzenia te miały charakter nagły, nieprzewidziany i niezależnych od woli ubezpieczającego oraz nie zostały wprost wyłączone z ochrony na podstawie OWU ubezpieczyciela. Limit odpowiedzialności </w:t>
      </w:r>
      <w:r w:rsidR="00162982">
        <w:rPr>
          <w:rFonts w:ascii="Tahoma" w:hAnsi="Tahoma" w:cs="Tahoma"/>
        </w:rPr>
        <w:t>2</w:t>
      </w:r>
      <w:r w:rsidRPr="00386B83">
        <w:rPr>
          <w:rFonts w:ascii="Tahoma" w:hAnsi="Tahoma" w:cs="Tahoma"/>
        </w:rPr>
        <w:t xml:space="preserve">00.000 zł. Dotyczy ubezpieczenia od ognia i innych zdarzeń losowych. </w:t>
      </w:r>
      <w:r w:rsidRPr="00386B83">
        <w:rPr>
          <w:rFonts w:ascii="Tahoma" w:hAnsi="Tahoma" w:cs="Tahoma"/>
          <w:b/>
        </w:rPr>
        <w:t>Klauzula obligatoryjna</w:t>
      </w:r>
      <w:r w:rsidRPr="00386B83">
        <w:rPr>
          <w:rFonts w:ascii="Tahoma" w:hAnsi="Tahoma" w:cs="Tahoma"/>
        </w:rPr>
        <w:t>.</w:t>
      </w:r>
    </w:p>
    <w:p w:rsidR="000268EE" w:rsidRDefault="000268EE" w:rsidP="0071215F">
      <w:pPr>
        <w:pStyle w:val="Akapitzlist"/>
        <w:numPr>
          <w:ilvl w:val="3"/>
          <w:numId w:val="4"/>
        </w:numPr>
        <w:ind w:left="426"/>
        <w:jc w:val="both"/>
        <w:rPr>
          <w:rFonts w:ascii="Tahoma" w:hAnsi="Tahoma" w:cs="Tahoma"/>
        </w:rPr>
      </w:pPr>
      <w:r w:rsidRPr="0006557E">
        <w:rPr>
          <w:rFonts w:ascii="Tahoma" w:hAnsi="Tahoma" w:cs="Tahoma"/>
          <w:b/>
        </w:rPr>
        <w:t>Klauzula funduszu prewencyjnego</w:t>
      </w:r>
      <w:r w:rsidRPr="0006557E">
        <w:rPr>
          <w:rFonts w:ascii="Tahoma" w:hAnsi="Tahoma" w:cs="Tahoma"/>
        </w:rPr>
        <w:t xml:space="preserve"> – Ubezpieczyciel stawia do dyspozycji Ubezpieczającego fundusz prewencyjny w wysokości </w:t>
      </w:r>
      <w:r w:rsidR="00735010">
        <w:rPr>
          <w:rFonts w:ascii="Tahoma" w:hAnsi="Tahoma" w:cs="Tahoma"/>
        </w:rPr>
        <w:t xml:space="preserve">10% płaconych składek z </w:t>
      </w:r>
      <w:r w:rsidR="00735010" w:rsidRPr="00735010">
        <w:rPr>
          <w:rFonts w:ascii="Tahoma" w:hAnsi="Tahoma" w:cs="Tahoma"/>
        </w:rPr>
        <w:t>całości ubezpieczeń zawartych w wyniku</w:t>
      </w:r>
      <w:r w:rsidR="00735010">
        <w:rPr>
          <w:rFonts w:ascii="Tahoma" w:hAnsi="Tahoma" w:cs="Tahoma"/>
        </w:rPr>
        <w:t xml:space="preserve"> niniejszego postępowania</w:t>
      </w:r>
      <w:r w:rsidRPr="00735010">
        <w:rPr>
          <w:rFonts w:ascii="Tahoma" w:hAnsi="Tahoma" w:cs="Tahoma"/>
        </w:rPr>
        <w:t>. Cel prewencyjny na który zostaną wydatkowane środki zostanie uzgodniony pomiędzy ubezpieczycielem a zamawiającym</w:t>
      </w:r>
      <w:r w:rsidR="001E4D26" w:rsidRPr="00735010">
        <w:rPr>
          <w:rFonts w:ascii="Tahoma" w:hAnsi="Tahoma" w:cs="Tahoma"/>
        </w:rPr>
        <w:t>. Czynności związane z wykonaniem zadania prewencyjnego zostaną wykonane zgodnie z uregulowaniami ubezpieczyciela</w:t>
      </w:r>
      <w:r w:rsidRPr="00735010">
        <w:rPr>
          <w:rFonts w:ascii="Tahoma" w:hAnsi="Tahoma" w:cs="Tahoma"/>
        </w:rPr>
        <w:t xml:space="preserve">. </w:t>
      </w:r>
      <w:r w:rsidRPr="00735010">
        <w:rPr>
          <w:rFonts w:ascii="Tahoma" w:hAnsi="Tahoma" w:cs="Tahoma"/>
          <w:b/>
        </w:rPr>
        <w:t>Klauzula fakultatywna</w:t>
      </w:r>
      <w:r w:rsidRPr="00735010">
        <w:rPr>
          <w:rFonts w:ascii="Tahoma" w:hAnsi="Tahoma" w:cs="Tahoma"/>
        </w:rPr>
        <w:t>.</w:t>
      </w:r>
    </w:p>
    <w:p w:rsidR="00735010" w:rsidRPr="00735010" w:rsidRDefault="00735010" w:rsidP="00735010">
      <w:pPr>
        <w:pStyle w:val="Akapitzlist"/>
        <w:ind w:left="426"/>
        <w:jc w:val="both"/>
        <w:rPr>
          <w:rFonts w:ascii="Tahoma" w:hAnsi="Tahoma" w:cs="Tahoma"/>
        </w:rPr>
      </w:pPr>
    </w:p>
    <w:p w:rsidR="000268EE" w:rsidRPr="00386B83" w:rsidRDefault="000268EE" w:rsidP="0071215F">
      <w:pPr>
        <w:pStyle w:val="Akapitzlist"/>
        <w:numPr>
          <w:ilvl w:val="3"/>
          <w:numId w:val="4"/>
        </w:numPr>
        <w:spacing w:after="0"/>
        <w:ind w:left="426" w:hanging="426"/>
        <w:jc w:val="both"/>
        <w:rPr>
          <w:rFonts w:ascii="Tahoma" w:hAnsi="Tahoma" w:cs="Tahoma"/>
        </w:rPr>
      </w:pPr>
      <w:r w:rsidRPr="00386B83">
        <w:rPr>
          <w:rFonts w:ascii="Tahoma" w:hAnsi="Tahoma" w:cs="Tahoma"/>
          <w:b/>
        </w:rPr>
        <w:t>Klauzula ubezpieczenia przezornej sumy ubezpieczenia</w:t>
      </w:r>
      <w:r w:rsidRPr="00386B83">
        <w:rPr>
          <w:rFonts w:ascii="Tahoma" w:hAnsi="Tahoma" w:cs="Tahoma"/>
        </w:rPr>
        <w:t xml:space="preserve"> - z zachowaniem pozostałych nie zmienionych niniejszą klauzulą postanowień umowy ubezpieczenia strony umowy postanowiły, że:</w:t>
      </w:r>
    </w:p>
    <w:p w:rsidR="000268EE" w:rsidRPr="00334403" w:rsidRDefault="000268EE" w:rsidP="0071215F">
      <w:pPr>
        <w:pStyle w:val="Akapitzlist"/>
        <w:numPr>
          <w:ilvl w:val="1"/>
          <w:numId w:val="14"/>
        </w:numPr>
        <w:tabs>
          <w:tab w:val="num" w:pos="426"/>
        </w:tabs>
        <w:spacing w:after="0"/>
        <w:ind w:left="851" w:hanging="425"/>
        <w:jc w:val="both"/>
        <w:rPr>
          <w:rFonts w:ascii="Tahoma" w:hAnsi="Tahoma" w:cs="Tahoma"/>
        </w:rPr>
      </w:pPr>
      <w:r w:rsidRPr="00334403">
        <w:rPr>
          <w:rFonts w:ascii="Tahoma" w:hAnsi="Tahoma" w:cs="Tahoma"/>
        </w:rPr>
        <w:t>rozszerzają zakres ubezpieczenia o przezorną sumę ubezpieczenia,</w:t>
      </w:r>
    </w:p>
    <w:p w:rsidR="000268EE" w:rsidRPr="00334403" w:rsidRDefault="000268EE" w:rsidP="0071215F">
      <w:pPr>
        <w:pStyle w:val="Akapitzlist"/>
        <w:numPr>
          <w:ilvl w:val="1"/>
          <w:numId w:val="14"/>
        </w:numPr>
        <w:tabs>
          <w:tab w:val="num" w:pos="426"/>
        </w:tabs>
        <w:ind w:left="851" w:hanging="425"/>
        <w:jc w:val="both"/>
        <w:rPr>
          <w:rFonts w:ascii="Tahoma" w:hAnsi="Tahoma" w:cs="Tahoma"/>
        </w:rPr>
      </w:pPr>
      <w:r w:rsidRPr="00334403">
        <w:rPr>
          <w:rFonts w:ascii="Tahoma" w:hAnsi="Tahoma" w:cs="Tahoma"/>
        </w:rPr>
        <w:t>za przezorną sumę ubezpieczenia uznaje się dodatkową sumę ubezpieczenia, która rozdziela się na sumy ubezpieczenia tych kategorii ubezpieczonego mienia lub nakładów adaptacyjnych, dla których wystąpiło niedoubezpieczenie, lub w odniesieniu do których suma ubezpieczenia jest niewystarczająca ze względu na poniesione koszty związane z uniknięciem lub ograniczeniem rozmiaru szkody,</w:t>
      </w:r>
    </w:p>
    <w:p w:rsidR="000268EE" w:rsidRPr="00334403" w:rsidRDefault="000268EE" w:rsidP="00981173">
      <w:pPr>
        <w:pStyle w:val="Akapitzlist"/>
        <w:numPr>
          <w:ilvl w:val="1"/>
          <w:numId w:val="14"/>
        </w:numPr>
        <w:tabs>
          <w:tab w:val="num" w:pos="426"/>
        </w:tabs>
        <w:spacing w:after="0"/>
        <w:ind w:left="851" w:hanging="425"/>
        <w:jc w:val="both"/>
        <w:rPr>
          <w:rFonts w:ascii="Tahoma" w:hAnsi="Tahoma" w:cs="Tahoma"/>
        </w:rPr>
      </w:pPr>
      <w:r w:rsidRPr="00334403">
        <w:rPr>
          <w:rFonts w:ascii="Tahoma" w:hAnsi="Tahoma" w:cs="Tahoma"/>
        </w:rPr>
        <w:t>limit odpowiedzialności na jedno i wszystkie zdarzenia: 500.000,00 zł.</w:t>
      </w:r>
    </w:p>
    <w:p w:rsidR="000268EE" w:rsidRDefault="000268EE" w:rsidP="00981173">
      <w:pPr>
        <w:tabs>
          <w:tab w:val="num" w:pos="426"/>
        </w:tabs>
        <w:spacing w:after="0"/>
        <w:ind w:left="425"/>
        <w:jc w:val="both"/>
        <w:rPr>
          <w:rFonts w:ascii="Tahoma" w:hAnsi="Tahoma" w:cs="Tahoma"/>
        </w:rPr>
      </w:pPr>
      <w:r w:rsidRPr="00D01792">
        <w:rPr>
          <w:rFonts w:ascii="Tahoma" w:hAnsi="Tahoma" w:cs="Tahoma"/>
        </w:rPr>
        <w:t xml:space="preserve">Dotyczy ubezpieczenia mienia od ognia i innych zdarzeń losowych. </w:t>
      </w:r>
      <w:r w:rsidRPr="00386B83">
        <w:rPr>
          <w:rFonts w:ascii="Tahoma" w:hAnsi="Tahoma" w:cs="Tahoma"/>
          <w:b/>
        </w:rPr>
        <w:t>Klauzula fakultatywna</w:t>
      </w:r>
      <w:r w:rsidRPr="00D01792">
        <w:rPr>
          <w:rFonts w:ascii="Tahoma" w:hAnsi="Tahoma" w:cs="Tahoma"/>
        </w:rPr>
        <w:t>.</w:t>
      </w:r>
    </w:p>
    <w:p w:rsidR="00981173" w:rsidRPr="00D01792" w:rsidRDefault="00981173" w:rsidP="00981173">
      <w:pPr>
        <w:tabs>
          <w:tab w:val="num" w:pos="426"/>
        </w:tabs>
        <w:spacing w:after="0"/>
        <w:ind w:left="425"/>
        <w:jc w:val="both"/>
        <w:rPr>
          <w:rFonts w:ascii="Tahoma" w:hAnsi="Tahoma" w:cs="Tahoma"/>
        </w:rPr>
      </w:pPr>
    </w:p>
    <w:p w:rsidR="000268EE" w:rsidRPr="00386B83" w:rsidRDefault="000268EE" w:rsidP="0071215F">
      <w:pPr>
        <w:pStyle w:val="Akapitzlist"/>
        <w:numPr>
          <w:ilvl w:val="3"/>
          <w:numId w:val="4"/>
        </w:numPr>
        <w:ind w:left="425" w:hanging="425"/>
        <w:contextualSpacing w:val="0"/>
        <w:jc w:val="both"/>
        <w:rPr>
          <w:rFonts w:ascii="Tahoma" w:hAnsi="Tahoma" w:cs="Tahoma"/>
        </w:rPr>
      </w:pPr>
      <w:r w:rsidRPr="00673429">
        <w:rPr>
          <w:rFonts w:ascii="Tahoma" w:hAnsi="Tahoma" w:cs="Tahoma"/>
          <w:b/>
        </w:rPr>
        <w:t>Klauzula odstąpienia od zasady proporcji przy likwidacji szkody</w:t>
      </w:r>
      <w:r w:rsidRPr="00386B83">
        <w:rPr>
          <w:rFonts w:ascii="Tahoma" w:hAnsi="Tahoma" w:cs="Tahoma"/>
        </w:rPr>
        <w:t xml:space="preserve"> - w przypadku ubezpieczenia mienia w systemie sum stałych według wartości księgowej brutto nie będzie </w:t>
      </w:r>
      <w:r w:rsidRPr="00386B83">
        <w:rPr>
          <w:rFonts w:ascii="Tahoma" w:hAnsi="Tahoma" w:cs="Tahoma"/>
        </w:rPr>
        <w:lastRenderedPageBreak/>
        <w:t xml:space="preserve">miała zastosowanie zasada proporcji i z tym związane niedoubezpieczenie o ile zgłoszona do ubezpieczenia suma ubezpieczenia odpowiada wartości księgowej brutto. W przypadku ubezpieczenia mienia w systemie sum stałych według wartości odtworzeniowej nie będzie miała zastosowanie zasada proporcji i z tym związane niedoubezpieczenie o ile różnica pomiędzy sumą ubezpieczenia zgłoszoną do ubezpieczenia a wartością odtworzenia nie będzie większa niż 30% sumy zgłoszonej do ubezpieczenia. Klauzula ma zastosowanie w ubezpieczeniu od ognia i innych zdarzeń losowych i w ubezpieczeniu sprzętu elektronicznego od szkód materialnych. </w:t>
      </w:r>
      <w:r w:rsidRPr="00386B83">
        <w:rPr>
          <w:rFonts w:ascii="Tahoma" w:hAnsi="Tahoma" w:cs="Tahoma"/>
          <w:b/>
        </w:rPr>
        <w:t>Klauzula fakultatywna</w:t>
      </w:r>
      <w:r w:rsidRPr="00386B83">
        <w:rPr>
          <w:rFonts w:ascii="Tahoma" w:hAnsi="Tahoma" w:cs="Tahoma"/>
        </w:rPr>
        <w:t>.</w:t>
      </w:r>
    </w:p>
    <w:p w:rsidR="000268EE" w:rsidRPr="00386B83" w:rsidRDefault="000268EE" w:rsidP="00981173">
      <w:pPr>
        <w:pStyle w:val="Akapitzlist"/>
        <w:numPr>
          <w:ilvl w:val="3"/>
          <w:numId w:val="4"/>
        </w:numPr>
        <w:spacing w:after="0"/>
        <w:ind w:left="425" w:hanging="425"/>
        <w:jc w:val="both"/>
        <w:rPr>
          <w:rFonts w:ascii="Tahoma" w:hAnsi="Tahoma" w:cs="Tahoma"/>
        </w:rPr>
      </w:pPr>
      <w:r w:rsidRPr="00673429">
        <w:rPr>
          <w:rFonts w:ascii="Tahoma" w:hAnsi="Tahoma" w:cs="Tahoma"/>
          <w:b/>
        </w:rPr>
        <w:t>Klauzula ubezpieczenia mienia wyłączonego z eksploatacji</w:t>
      </w:r>
      <w:r w:rsidRPr="00386B83">
        <w:rPr>
          <w:rFonts w:ascii="Tahoma" w:hAnsi="Tahoma" w:cs="Tahoma"/>
        </w:rPr>
        <w:t xml:space="preserve"> - z zachowaniem pozostałych nie zmienionych niniejszą klauzulą postanowień umowy ubezpieczenia strony umowy postanowiły, że ochrona ubezpieczeniowa ubezpieczanego mienia pozostaje zachowana pomimo jego wyłączenia z eksploatacji.</w:t>
      </w:r>
    </w:p>
    <w:p w:rsidR="000268EE" w:rsidRDefault="000268EE" w:rsidP="00981173">
      <w:pPr>
        <w:tabs>
          <w:tab w:val="num" w:pos="426"/>
        </w:tabs>
        <w:spacing w:after="0"/>
        <w:ind w:left="425"/>
        <w:jc w:val="both"/>
        <w:rPr>
          <w:rFonts w:ascii="Tahoma" w:hAnsi="Tahoma" w:cs="Tahoma"/>
        </w:rPr>
      </w:pPr>
      <w:r w:rsidRPr="00D01792">
        <w:rPr>
          <w:rFonts w:ascii="Tahoma" w:hAnsi="Tahoma" w:cs="Tahoma"/>
        </w:rPr>
        <w:t xml:space="preserve">Dotyczy ubezpieczenia mienia od ognia i innych zdarzeń losowych oraz sprzętu elektronicznego od wszystkich ryzyk. </w:t>
      </w:r>
      <w:r w:rsidRPr="00386B83">
        <w:rPr>
          <w:rFonts w:ascii="Tahoma" w:hAnsi="Tahoma" w:cs="Tahoma"/>
          <w:b/>
        </w:rPr>
        <w:t>Klauzula fakultatywna</w:t>
      </w:r>
      <w:r w:rsidRPr="00D01792">
        <w:rPr>
          <w:rFonts w:ascii="Tahoma" w:hAnsi="Tahoma" w:cs="Tahoma"/>
        </w:rPr>
        <w:t>.</w:t>
      </w:r>
    </w:p>
    <w:p w:rsidR="00981173" w:rsidRPr="00D01792" w:rsidRDefault="00981173" w:rsidP="00981173">
      <w:pPr>
        <w:tabs>
          <w:tab w:val="num" w:pos="426"/>
        </w:tabs>
        <w:spacing w:after="0"/>
        <w:ind w:left="425"/>
        <w:jc w:val="both"/>
        <w:rPr>
          <w:rFonts w:ascii="Tahoma" w:hAnsi="Tahoma" w:cs="Tahoma"/>
        </w:rPr>
      </w:pPr>
    </w:p>
    <w:p w:rsidR="000268EE" w:rsidRPr="00386B83" w:rsidRDefault="000268EE" w:rsidP="0071215F">
      <w:pPr>
        <w:pStyle w:val="Akapitzlist"/>
        <w:numPr>
          <w:ilvl w:val="3"/>
          <w:numId w:val="4"/>
        </w:numPr>
        <w:spacing w:after="0"/>
        <w:ind w:left="426" w:hanging="426"/>
        <w:jc w:val="both"/>
        <w:rPr>
          <w:rFonts w:ascii="Tahoma" w:hAnsi="Tahoma" w:cs="Tahoma"/>
        </w:rPr>
      </w:pPr>
      <w:r w:rsidRPr="00386B83">
        <w:rPr>
          <w:rFonts w:ascii="Tahoma" w:hAnsi="Tahoma" w:cs="Tahoma"/>
          <w:b/>
        </w:rPr>
        <w:t>Klauzula aktów terroryzmu</w:t>
      </w:r>
      <w:r w:rsidRPr="00386B83">
        <w:rPr>
          <w:rFonts w:ascii="Tahoma" w:hAnsi="Tahoma" w:cs="Tahoma"/>
        </w:rPr>
        <w:t xml:space="preserve">  – z zachowaniem pozostałych, nie zmienionych niniejszą klauzulą, postanowień umowy ubezpieczenia, strony uzgodniły, że:</w:t>
      </w:r>
    </w:p>
    <w:p w:rsidR="000268EE" w:rsidRPr="00334403" w:rsidRDefault="000268EE" w:rsidP="0071215F">
      <w:pPr>
        <w:pStyle w:val="Akapitzlist"/>
        <w:numPr>
          <w:ilvl w:val="1"/>
          <w:numId w:val="13"/>
        </w:numPr>
        <w:tabs>
          <w:tab w:val="num" w:pos="1134"/>
        </w:tabs>
        <w:spacing w:after="0"/>
        <w:ind w:left="851" w:hanging="425"/>
        <w:jc w:val="both"/>
        <w:rPr>
          <w:rFonts w:ascii="Tahoma" w:hAnsi="Tahoma" w:cs="Tahoma"/>
        </w:rPr>
      </w:pPr>
      <w:r w:rsidRPr="00334403">
        <w:rPr>
          <w:rFonts w:ascii="Tahoma" w:hAnsi="Tahoma" w:cs="Tahoma"/>
        </w:rPr>
        <w:t>zakres ochrony ubezpieczeniowej zostaje rozszerzony o szkody powstałe w ubezpieczonym mieniu w wyniku w wyniku aktów terroryzmu,</w:t>
      </w:r>
    </w:p>
    <w:p w:rsidR="000268EE" w:rsidRPr="00334403" w:rsidRDefault="000268EE" w:rsidP="0071215F">
      <w:pPr>
        <w:pStyle w:val="Akapitzlist"/>
        <w:numPr>
          <w:ilvl w:val="1"/>
          <w:numId w:val="13"/>
        </w:numPr>
        <w:tabs>
          <w:tab w:val="num" w:pos="1134"/>
        </w:tabs>
        <w:spacing w:after="0"/>
        <w:ind w:left="851" w:hanging="425"/>
        <w:jc w:val="both"/>
        <w:rPr>
          <w:rFonts w:ascii="Tahoma" w:hAnsi="Tahoma" w:cs="Tahoma"/>
        </w:rPr>
      </w:pPr>
      <w:r w:rsidRPr="00334403">
        <w:rPr>
          <w:rFonts w:ascii="Tahoma" w:hAnsi="Tahoma" w:cs="Tahoma"/>
        </w:rPr>
        <w:t>aktem terroryzmu w rozumieniu niniejszej klauzuli jest użycie przemocy indywidualne lub grupowe dla osiągnięcia na celów politycznych, ideologicznych, ekonomicznych lub społecznych, skierowane przeciwko społeczeństwu lub obiektom publicznym z zamiarem zastraszenia społeczeństwa lub wywarcia wpływu na organy władzy,</w:t>
      </w:r>
    </w:p>
    <w:p w:rsidR="000268EE" w:rsidRPr="00334403" w:rsidRDefault="000268EE" w:rsidP="0071215F">
      <w:pPr>
        <w:pStyle w:val="Akapitzlist"/>
        <w:numPr>
          <w:ilvl w:val="1"/>
          <w:numId w:val="13"/>
        </w:numPr>
        <w:tabs>
          <w:tab w:val="num" w:pos="1134"/>
        </w:tabs>
        <w:spacing w:after="0"/>
        <w:ind w:left="851" w:hanging="425"/>
        <w:jc w:val="both"/>
        <w:rPr>
          <w:rFonts w:ascii="Tahoma" w:hAnsi="Tahoma" w:cs="Tahoma"/>
        </w:rPr>
      </w:pPr>
      <w:r w:rsidRPr="00334403">
        <w:rPr>
          <w:rFonts w:ascii="Tahoma" w:hAnsi="Tahoma" w:cs="Tahoma"/>
        </w:rPr>
        <w:t>limit odpowiedzialności na jedno i wszystkie zdarzenia: 500.000,00 zł</w:t>
      </w:r>
    </w:p>
    <w:p w:rsidR="000268EE" w:rsidRPr="00D01792" w:rsidRDefault="000268EE" w:rsidP="00981173">
      <w:pPr>
        <w:tabs>
          <w:tab w:val="num" w:pos="426"/>
        </w:tabs>
        <w:spacing w:after="0"/>
        <w:ind w:left="426"/>
        <w:contextualSpacing/>
        <w:jc w:val="both"/>
        <w:rPr>
          <w:rFonts w:ascii="Tahoma" w:hAnsi="Tahoma" w:cs="Tahoma"/>
        </w:rPr>
      </w:pPr>
      <w:r w:rsidRPr="00D01792">
        <w:rPr>
          <w:rFonts w:ascii="Tahoma" w:hAnsi="Tahoma" w:cs="Tahoma"/>
        </w:rPr>
        <w:t xml:space="preserve">Franszyza zgodna z oferowaną w ubezpieczeniu od ognia i innych żywiołów. </w:t>
      </w:r>
    </w:p>
    <w:p w:rsidR="000268EE" w:rsidRDefault="000268EE" w:rsidP="00981173">
      <w:pPr>
        <w:tabs>
          <w:tab w:val="num" w:pos="426"/>
        </w:tabs>
        <w:spacing w:before="200" w:after="0"/>
        <w:ind w:left="425"/>
        <w:contextualSpacing/>
        <w:jc w:val="both"/>
        <w:rPr>
          <w:rFonts w:ascii="Tahoma" w:hAnsi="Tahoma" w:cs="Tahoma"/>
        </w:rPr>
      </w:pPr>
      <w:r w:rsidRPr="00D01792">
        <w:rPr>
          <w:rFonts w:ascii="Tahoma" w:hAnsi="Tahoma" w:cs="Tahoma"/>
        </w:rPr>
        <w:t xml:space="preserve">Dotyczy ubezpieczenia mienia od ognia i innych zdarzeń losowych oraz sprzętu elektronicznego od wszystkich ryzyk. </w:t>
      </w:r>
      <w:r w:rsidRPr="00386B83">
        <w:rPr>
          <w:rFonts w:ascii="Tahoma" w:hAnsi="Tahoma" w:cs="Tahoma"/>
          <w:b/>
        </w:rPr>
        <w:t>Klauzula fakultatywna</w:t>
      </w:r>
      <w:r w:rsidRPr="00D01792">
        <w:rPr>
          <w:rFonts w:ascii="Tahoma" w:hAnsi="Tahoma" w:cs="Tahoma"/>
        </w:rPr>
        <w:t>.</w:t>
      </w:r>
    </w:p>
    <w:p w:rsidR="00981173" w:rsidRPr="00D01792" w:rsidRDefault="00981173" w:rsidP="00981173">
      <w:pPr>
        <w:tabs>
          <w:tab w:val="num" w:pos="426"/>
        </w:tabs>
        <w:spacing w:before="200" w:after="0"/>
        <w:ind w:left="425"/>
        <w:contextualSpacing/>
        <w:jc w:val="both"/>
        <w:rPr>
          <w:rFonts w:ascii="Tahoma" w:hAnsi="Tahoma" w:cs="Tahoma"/>
        </w:rPr>
      </w:pPr>
    </w:p>
    <w:p w:rsidR="000268EE" w:rsidRDefault="000268EE" w:rsidP="00981173">
      <w:pPr>
        <w:pStyle w:val="Akapitzlist"/>
        <w:numPr>
          <w:ilvl w:val="3"/>
          <w:numId w:val="4"/>
        </w:numPr>
        <w:spacing w:after="0"/>
        <w:ind w:left="425" w:hanging="425"/>
        <w:contextualSpacing w:val="0"/>
        <w:jc w:val="both"/>
        <w:rPr>
          <w:rFonts w:ascii="Tahoma" w:hAnsi="Tahoma" w:cs="Tahoma"/>
        </w:rPr>
      </w:pPr>
      <w:r w:rsidRPr="00386B83">
        <w:rPr>
          <w:rFonts w:ascii="Tahoma" w:hAnsi="Tahoma" w:cs="Tahoma"/>
          <w:b/>
        </w:rPr>
        <w:t>Klauzula ubezpieczenia mienia w nienazwanych lokalizacjach</w:t>
      </w:r>
      <w:r w:rsidRPr="00386B83">
        <w:rPr>
          <w:rFonts w:ascii="Tahoma" w:hAnsi="Tahoma" w:cs="Tahoma"/>
        </w:rPr>
        <w:t xml:space="preserve"> – ochrona ubezpieczeniowa udzielona na podstawie polisy rozszerzona zostaje na wszystkie lokalizacje na terytorium Polski, gdzie znajduje się ubezpieczone mienie należące do ubezpieczającego lub znajdujące się na podstawie umowy pod jego kontrolą. Ubezpieczenie nie dotyczy mienia w transporcie oraz mienia ubezpieczonego na mocy innej umowy ubezpieczenia. Wprowadza się limit odpowiedzialności do 1.000.000,00 zł bez konieczności informowania Ubezpieczyciela w ciągu okresu ubezpieczenia o powstaniu nowej lokalizacji. Dotyczy wszystkich ubezpieczeń będących przedmiotem postępowania</w:t>
      </w:r>
      <w:r w:rsidR="00AA4BEB">
        <w:rPr>
          <w:rFonts w:ascii="Tahoma" w:hAnsi="Tahoma" w:cs="Tahoma"/>
        </w:rPr>
        <w:t xml:space="preserve"> z wyłączeniem ubezpieczenia od odpowiedzialności cywilnej</w:t>
      </w:r>
      <w:r w:rsidRPr="00386B83">
        <w:rPr>
          <w:rFonts w:ascii="Tahoma" w:hAnsi="Tahoma" w:cs="Tahoma"/>
        </w:rPr>
        <w:t xml:space="preserve">. </w:t>
      </w:r>
      <w:r w:rsidRPr="00386B83">
        <w:rPr>
          <w:rFonts w:ascii="Tahoma" w:hAnsi="Tahoma" w:cs="Tahoma"/>
          <w:b/>
        </w:rPr>
        <w:t>Klauzula fakultatywna</w:t>
      </w:r>
      <w:r w:rsidRPr="00386B83">
        <w:rPr>
          <w:rFonts w:ascii="Tahoma" w:hAnsi="Tahoma" w:cs="Tahoma"/>
        </w:rPr>
        <w:t>.</w:t>
      </w:r>
    </w:p>
    <w:p w:rsidR="00981173" w:rsidRPr="00386B83" w:rsidRDefault="00981173" w:rsidP="00981173">
      <w:pPr>
        <w:pStyle w:val="Akapitzlist"/>
        <w:spacing w:after="0"/>
        <w:ind w:left="425"/>
        <w:contextualSpacing w:val="0"/>
        <w:jc w:val="both"/>
        <w:rPr>
          <w:rFonts w:ascii="Tahoma" w:hAnsi="Tahoma" w:cs="Tahoma"/>
        </w:rPr>
      </w:pPr>
    </w:p>
    <w:p w:rsidR="000268EE" w:rsidRPr="003D6B43" w:rsidRDefault="000268EE" w:rsidP="0071215F">
      <w:pPr>
        <w:pStyle w:val="Akapitzlist"/>
        <w:numPr>
          <w:ilvl w:val="3"/>
          <w:numId w:val="4"/>
        </w:numPr>
        <w:ind w:left="425" w:hanging="425"/>
        <w:contextualSpacing w:val="0"/>
        <w:jc w:val="both"/>
        <w:rPr>
          <w:rFonts w:ascii="Tahoma" w:hAnsi="Tahoma" w:cs="Tahoma"/>
        </w:rPr>
      </w:pPr>
      <w:r w:rsidRPr="003D6B43">
        <w:rPr>
          <w:rFonts w:ascii="Tahoma" w:hAnsi="Tahoma" w:cs="Tahoma"/>
          <w:b/>
        </w:rPr>
        <w:t>Klauzula zalaniowa</w:t>
      </w:r>
      <w:r w:rsidRPr="003D6B43">
        <w:rPr>
          <w:rFonts w:ascii="Tahoma" w:hAnsi="Tahoma" w:cs="Tahoma"/>
        </w:rPr>
        <w:t xml:space="preserve"> - z zachowaniem pozostałych, nie zmienionych niniejszą klauzulą, postanowień umowy ubezpieczenia, strony uzgodniły, że ochroną ubezpieczeniową objęte zostają szkody powstałe w wyniku zalania na skutek topnienia śniegu lub lodu zalegającego na budynkach i budowlach. Ochrona obejmuje również szkody powstałe na skutek zalania wynikłego z przesiąkania wód gruntowych. Dotyczy ubezpieczenia od ognia i innych żywiołów. Limit odpowiedzialności 20.000 zł. </w:t>
      </w:r>
      <w:r w:rsidRPr="003D6B43">
        <w:rPr>
          <w:rFonts w:ascii="Tahoma" w:hAnsi="Tahoma" w:cs="Tahoma"/>
          <w:b/>
        </w:rPr>
        <w:t>Klauzula fakultatywna</w:t>
      </w:r>
      <w:r w:rsidRPr="003D6B43">
        <w:rPr>
          <w:rFonts w:ascii="Tahoma" w:hAnsi="Tahoma" w:cs="Tahoma"/>
        </w:rPr>
        <w:t>.</w:t>
      </w:r>
    </w:p>
    <w:p w:rsidR="000268EE" w:rsidRPr="003D6B43" w:rsidRDefault="000268EE" w:rsidP="0071215F">
      <w:pPr>
        <w:pStyle w:val="Akapitzlist"/>
        <w:numPr>
          <w:ilvl w:val="3"/>
          <w:numId w:val="4"/>
        </w:numPr>
        <w:ind w:left="425" w:hanging="425"/>
        <w:contextualSpacing w:val="0"/>
        <w:jc w:val="both"/>
        <w:rPr>
          <w:rFonts w:ascii="Tahoma" w:hAnsi="Tahoma" w:cs="Tahoma"/>
        </w:rPr>
      </w:pPr>
      <w:r w:rsidRPr="003D6B43">
        <w:rPr>
          <w:rFonts w:ascii="Tahoma" w:hAnsi="Tahoma" w:cs="Tahoma"/>
          <w:b/>
        </w:rPr>
        <w:t>Klauzula kosztów poszukiwania miejsca awarii</w:t>
      </w:r>
      <w:r w:rsidRPr="003D6B43">
        <w:rPr>
          <w:rFonts w:ascii="Tahoma" w:hAnsi="Tahoma" w:cs="Tahoma"/>
        </w:rPr>
        <w:t xml:space="preserve"> – z zachowaniem pozostałych, nie zmienionych niniejszą klauzulą, postanowień umowy ubezpieczenia strony uzgodniły, że </w:t>
      </w:r>
      <w:r w:rsidRPr="003D6B43">
        <w:rPr>
          <w:rFonts w:ascii="Tahoma" w:hAnsi="Tahoma" w:cs="Tahoma"/>
        </w:rPr>
        <w:lastRenderedPageBreak/>
        <w:t xml:space="preserve">zakresem ubezpieczenia objęte są koszty poszukiwania miejsca awarii w urządzeniach wodociągowych i kanalizacyjnych oraz koszty naprawienia uszkodzeń budynków i budowli powstałe w związku z poszukiwaniem miejsc awarii. Dotyczy ubezpieczenia od ognia i innych żywiołów. Limit odpowiedzialności 20.000 zł. </w:t>
      </w:r>
      <w:r w:rsidRPr="003D6B43">
        <w:rPr>
          <w:rFonts w:ascii="Tahoma" w:hAnsi="Tahoma" w:cs="Tahoma"/>
          <w:b/>
        </w:rPr>
        <w:t>Klauzula fakultatywna</w:t>
      </w:r>
      <w:r w:rsidRPr="003D6B43">
        <w:rPr>
          <w:rFonts w:ascii="Tahoma" w:hAnsi="Tahoma" w:cs="Tahoma"/>
        </w:rPr>
        <w:t>.</w:t>
      </w:r>
    </w:p>
    <w:p w:rsidR="000268EE" w:rsidRPr="003D6B43" w:rsidRDefault="000268EE" w:rsidP="0071215F">
      <w:pPr>
        <w:pStyle w:val="Akapitzlist"/>
        <w:numPr>
          <w:ilvl w:val="3"/>
          <w:numId w:val="4"/>
        </w:numPr>
        <w:ind w:left="425" w:hanging="425"/>
        <w:contextualSpacing w:val="0"/>
        <w:jc w:val="both"/>
        <w:rPr>
          <w:rFonts w:ascii="Tahoma" w:hAnsi="Tahoma" w:cs="Tahoma"/>
        </w:rPr>
      </w:pPr>
      <w:r w:rsidRPr="003D6B43">
        <w:rPr>
          <w:rFonts w:ascii="Tahoma" w:hAnsi="Tahoma" w:cs="Tahoma"/>
          <w:b/>
        </w:rPr>
        <w:t>Klauzula zaliczki na poczet odszkodowania</w:t>
      </w:r>
      <w:r w:rsidRPr="003D6B43">
        <w:rPr>
          <w:rFonts w:ascii="Tahoma" w:hAnsi="Tahoma" w:cs="Tahoma"/>
        </w:rPr>
        <w:t xml:space="preserve"> – Ubezpieczyciel w przypadku potwierdzenia swojej odpowiedzialności za powstałą szkodę, wypłaca zaliczkę na poczet odszkodowania w wysokości 50% szacunkowych kosztów szkody stwierdzonych kosztorysem wewnętrznym lub zewnętrznym w ciągu 10 dni roboczych od zawiadomienia o szkodzie. Dotyczy wszystkich ubezpieczeń będących przedmiotem postępowania z wyłączeniem ubezpieczeń odpowiedzialności cywilnej. </w:t>
      </w:r>
      <w:r w:rsidRPr="003D6B43">
        <w:rPr>
          <w:rFonts w:ascii="Tahoma" w:hAnsi="Tahoma" w:cs="Tahoma"/>
          <w:b/>
        </w:rPr>
        <w:t>Klauzula fakultatywna</w:t>
      </w:r>
      <w:r w:rsidRPr="003D6B43">
        <w:rPr>
          <w:rFonts w:ascii="Tahoma" w:hAnsi="Tahoma" w:cs="Tahoma"/>
        </w:rPr>
        <w:t>.</w:t>
      </w:r>
    </w:p>
    <w:p w:rsidR="000268EE" w:rsidRPr="003D6B43" w:rsidRDefault="000268EE" w:rsidP="00981173">
      <w:pPr>
        <w:pStyle w:val="Akapitzlist"/>
        <w:numPr>
          <w:ilvl w:val="3"/>
          <w:numId w:val="4"/>
        </w:numPr>
        <w:spacing w:after="0"/>
        <w:ind w:left="426" w:hanging="426"/>
        <w:jc w:val="both"/>
        <w:rPr>
          <w:rFonts w:ascii="Tahoma" w:hAnsi="Tahoma" w:cs="Tahoma"/>
        </w:rPr>
      </w:pPr>
      <w:r w:rsidRPr="003D6B43">
        <w:rPr>
          <w:rFonts w:ascii="Tahoma" w:hAnsi="Tahoma" w:cs="Tahoma"/>
          <w:b/>
        </w:rPr>
        <w:t>Klauzula katastrofy budowlanej</w:t>
      </w:r>
      <w:r w:rsidRPr="003D6B43">
        <w:rPr>
          <w:rFonts w:ascii="Tahoma" w:hAnsi="Tahoma" w:cs="Tahoma"/>
        </w:rPr>
        <w:t xml:space="preserve">  - z zachowaniem pozostałych, nie zmienionych niniejszą klauzulą, postanowień umowy ubezpieczenia, strony uzgodniły, że ochroną ubezpieczeniową objęte zostają szkody powstałe w wyniku katastrofy budowlanej, tj. samoistnego zawalenia się całości bądź części budynku lub budowli bez względu na pierwotną przyczynę. Limit odpowiedzialności 1.000.000,00 zł.</w:t>
      </w:r>
    </w:p>
    <w:p w:rsidR="000268EE" w:rsidRDefault="000268EE" w:rsidP="00981173">
      <w:pPr>
        <w:spacing w:before="200" w:after="0"/>
        <w:ind w:left="425"/>
        <w:contextualSpacing/>
        <w:jc w:val="both"/>
        <w:rPr>
          <w:rFonts w:ascii="Tahoma" w:hAnsi="Tahoma" w:cs="Tahoma"/>
        </w:rPr>
      </w:pPr>
      <w:r w:rsidRPr="00D01792">
        <w:rPr>
          <w:rFonts w:ascii="Tahoma" w:hAnsi="Tahoma" w:cs="Tahoma"/>
        </w:rPr>
        <w:t xml:space="preserve">Dotyczy ubezpieczenia od ognia i innych zdarzeń losowych oraz sprzętu elektronicznego od wszystkich ryzyk. </w:t>
      </w:r>
      <w:r w:rsidRPr="003D6B43">
        <w:rPr>
          <w:rFonts w:ascii="Tahoma" w:hAnsi="Tahoma" w:cs="Tahoma"/>
          <w:b/>
        </w:rPr>
        <w:t>Klauzula fakultatywna</w:t>
      </w:r>
      <w:r w:rsidRPr="00D01792">
        <w:rPr>
          <w:rFonts w:ascii="Tahoma" w:hAnsi="Tahoma" w:cs="Tahoma"/>
        </w:rPr>
        <w:t>.</w:t>
      </w:r>
    </w:p>
    <w:p w:rsidR="00981173" w:rsidRPr="00D01792" w:rsidRDefault="00981173" w:rsidP="00981173">
      <w:pPr>
        <w:spacing w:before="200" w:after="0"/>
        <w:ind w:left="425"/>
        <w:contextualSpacing/>
        <w:jc w:val="both"/>
        <w:rPr>
          <w:rFonts w:ascii="Tahoma" w:hAnsi="Tahoma" w:cs="Tahoma"/>
        </w:rPr>
      </w:pPr>
    </w:p>
    <w:p w:rsidR="000268EE" w:rsidRDefault="000268EE" w:rsidP="00981173">
      <w:pPr>
        <w:pStyle w:val="Akapitzlist"/>
        <w:numPr>
          <w:ilvl w:val="0"/>
          <w:numId w:val="16"/>
        </w:numPr>
        <w:tabs>
          <w:tab w:val="clear" w:pos="1212"/>
          <w:tab w:val="num" w:pos="426"/>
        </w:tabs>
        <w:spacing w:after="0"/>
        <w:ind w:left="425" w:hanging="425"/>
        <w:jc w:val="both"/>
        <w:rPr>
          <w:rFonts w:ascii="Tahoma" w:hAnsi="Tahoma" w:cs="Tahoma"/>
        </w:rPr>
      </w:pPr>
      <w:r w:rsidRPr="003D6B43">
        <w:rPr>
          <w:rFonts w:ascii="Tahoma" w:hAnsi="Tahoma" w:cs="Tahoma"/>
          <w:b/>
        </w:rPr>
        <w:t>Klauzula deszczu nawalnego</w:t>
      </w:r>
      <w:r w:rsidRPr="003D6B43">
        <w:rPr>
          <w:rFonts w:ascii="Tahoma" w:hAnsi="Tahoma" w:cs="Tahoma"/>
        </w:rPr>
        <w:t xml:space="preserve"> – z zachowaniem pozostałych niezmienionych niniejszą klauzulą postanowień umowy ubezpieczenia strony umowy postanowiły rozszerzyć definicję deszczu nawalnego, za który uważa się każdy opad deszczu. </w:t>
      </w:r>
      <w:r w:rsidRPr="003D6B43">
        <w:rPr>
          <w:rFonts w:ascii="Tahoma" w:hAnsi="Tahoma" w:cs="Tahoma"/>
          <w:b/>
        </w:rPr>
        <w:t>Klauzula fakultatywna</w:t>
      </w:r>
      <w:r w:rsidRPr="003D6B43">
        <w:rPr>
          <w:rFonts w:ascii="Tahoma" w:hAnsi="Tahoma" w:cs="Tahoma"/>
        </w:rPr>
        <w:t>.</w:t>
      </w:r>
    </w:p>
    <w:p w:rsidR="00981173" w:rsidRPr="003D6B43" w:rsidRDefault="00981173" w:rsidP="00981173">
      <w:pPr>
        <w:pStyle w:val="Akapitzlist"/>
        <w:spacing w:after="0"/>
        <w:ind w:left="425"/>
        <w:jc w:val="both"/>
        <w:rPr>
          <w:rFonts w:ascii="Tahoma" w:hAnsi="Tahoma" w:cs="Tahoma"/>
        </w:rPr>
      </w:pPr>
    </w:p>
    <w:p w:rsidR="000268EE" w:rsidRPr="003D6B43" w:rsidRDefault="000268EE" w:rsidP="0071215F">
      <w:pPr>
        <w:pStyle w:val="Akapitzlist"/>
        <w:numPr>
          <w:ilvl w:val="0"/>
          <w:numId w:val="16"/>
        </w:numPr>
        <w:tabs>
          <w:tab w:val="clear" w:pos="1212"/>
          <w:tab w:val="num" w:pos="426"/>
        </w:tabs>
        <w:ind w:left="425" w:hanging="425"/>
        <w:contextualSpacing w:val="0"/>
        <w:jc w:val="both"/>
        <w:rPr>
          <w:rFonts w:ascii="Tahoma" w:hAnsi="Tahoma" w:cs="Tahoma"/>
        </w:rPr>
      </w:pPr>
      <w:r w:rsidRPr="003D6B43">
        <w:rPr>
          <w:rFonts w:ascii="Tahoma" w:hAnsi="Tahoma" w:cs="Tahoma"/>
          <w:b/>
        </w:rPr>
        <w:t>Klauzula ubezpieczenia mienia od następstw działania mrozu</w:t>
      </w:r>
      <w:r w:rsidRPr="003D6B43">
        <w:rPr>
          <w:rFonts w:ascii="Tahoma" w:hAnsi="Tahoma" w:cs="Tahoma"/>
        </w:rPr>
        <w:t xml:space="preserve"> - z zachowaniem pozostałych nie zmienionych niniejszą klauzulą postanowień umowy ubezpieczenia strony postanowiły rozszerzyć zakres ubezpieczenia mienia objętego ubezpieczeniem od ognia i innych zdarzeń losowych o szkody powstałe na skutek działania niskich temperatur, w szczególności polegające na rozerwaniu rur lub innych przedmiotów na skutek zamarznięcia pozostających w nich płynów. Limit odpowiedzialności 50.000 zł. Dotyczy ubezpieczenia od ognia i innych zdarzeń losowych i sprzętu elektronicznego od wszystkich ryzyk. </w:t>
      </w:r>
      <w:r w:rsidRPr="003D6B43">
        <w:rPr>
          <w:rFonts w:ascii="Tahoma" w:hAnsi="Tahoma" w:cs="Tahoma"/>
          <w:b/>
        </w:rPr>
        <w:t>Klauzula fakultatywna</w:t>
      </w:r>
      <w:r w:rsidRPr="003D6B43">
        <w:rPr>
          <w:rFonts w:ascii="Tahoma" w:hAnsi="Tahoma" w:cs="Tahoma"/>
        </w:rPr>
        <w:t>.</w:t>
      </w:r>
    </w:p>
    <w:p w:rsidR="000268EE" w:rsidRPr="003D6B43" w:rsidRDefault="000268EE" w:rsidP="0071215F">
      <w:pPr>
        <w:pStyle w:val="Akapitzlist"/>
        <w:numPr>
          <w:ilvl w:val="0"/>
          <w:numId w:val="16"/>
        </w:numPr>
        <w:tabs>
          <w:tab w:val="clear" w:pos="1212"/>
          <w:tab w:val="num" w:pos="426"/>
        </w:tabs>
        <w:ind w:left="425" w:hanging="425"/>
        <w:contextualSpacing w:val="0"/>
        <w:jc w:val="both"/>
        <w:rPr>
          <w:rFonts w:ascii="Tahoma" w:hAnsi="Tahoma" w:cs="Tahoma"/>
        </w:rPr>
      </w:pPr>
      <w:r w:rsidRPr="003D6B43">
        <w:rPr>
          <w:rFonts w:ascii="Tahoma" w:hAnsi="Tahoma" w:cs="Tahoma"/>
          <w:b/>
        </w:rPr>
        <w:t>Klauzula kosztów usunięcia awarii</w:t>
      </w:r>
      <w:r w:rsidRPr="003D6B43">
        <w:rPr>
          <w:rFonts w:ascii="Tahoma" w:hAnsi="Tahoma" w:cs="Tahoma"/>
        </w:rPr>
        <w:t xml:space="preserve"> - z zachowaniem pozostałych, nie zmienionych niniejszą klauzulą, postanowień umowy ubezpieczenia, strony uzgodniły, że zakresem ubezpieczenia obejmują wszelkiego rodzaju koszty usuwania wycieków z instalacji wodociągowych oraz kanalizacyjnych. Limit odpowiedzialności na jedno i wszystkie zdarzenia 50.000,00 zł. Dotyczy ubezpieczenia mienia od ognia i innych zdarzeń losowych. </w:t>
      </w:r>
      <w:r w:rsidRPr="003D6B43">
        <w:rPr>
          <w:rFonts w:ascii="Tahoma" w:hAnsi="Tahoma" w:cs="Tahoma"/>
          <w:b/>
        </w:rPr>
        <w:t>Klauzula fakultatywna</w:t>
      </w:r>
      <w:r w:rsidRPr="003D6B43">
        <w:rPr>
          <w:rFonts w:ascii="Tahoma" w:hAnsi="Tahoma" w:cs="Tahoma"/>
        </w:rPr>
        <w:t>.</w:t>
      </w:r>
    </w:p>
    <w:p w:rsidR="000268EE" w:rsidRPr="003D6B43" w:rsidRDefault="000268EE" w:rsidP="0071215F">
      <w:pPr>
        <w:pStyle w:val="Akapitzlist"/>
        <w:numPr>
          <w:ilvl w:val="0"/>
          <w:numId w:val="16"/>
        </w:numPr>
        <w:tabs>
          <w:tab w:val="clear" w:pos="1212"/>
          <w:tab w:val="num" w:pos="426"/>
        </w:tabs>
        <w:spacing w:after="0"/>
        <w:ind w:left="426" w:hanging="426"/>
        <w:jc w:val="both"/>
        <w:rPr>
          <w:rFonts w:ascii="Tahoma" w:hAnsi="Tahoma" w:cs="Tahoma"/>
        </w:rPr>
      </w:pPr>
      <w:r w:rsidRPr="003D6B43">
        <w:rPr>
          <w:rFonts w:ascii="Tahoma" w:hAnsi="Tahoma" w:cs="Tahoma"/>
          <w:b/>
        </w:rPr>
        <w:t>Klauzula ubezpieczenia maszyn i urządzeń od uszkodzeń</w:t>
      </w:r>
      <w:r w:rsidRPr="003D6B43">
        <w:rPr>
          <w:rFonts w:ascii="Tahoma" w:hAnsi="Tahoma" w:cs="Tahoma"/>
        </w:rPr>
        <w:t xml:space="preserve"> - z zachowaniem pozostałych, nie zmienionych niniejszą klauzulą, postanowień umowy ubezpieczenia, strony uzgodniły, że zakres ubezpieczenia rozszerza się</w:t>
      </w:r>
      <w:r w:rsidR="003E22A0">
        <w:rPr>
          <w:rFonts w:ascii="Tahoma" w:hAnsi="Tahoma" w:cs="Tahoma"/>
        </w:rPr>
        <w:t xml:space="preserve"> o szkody w maszynach (wszystkich rodzajach</w:t>
      </w:r>
      <w:r w:rsidRPr="003D6B43">
        <w:rPr>
          <w:rFonts w:ascii="Tahoma" w:hAnsi="Tahoma" w:cs="Tahoma"/>
        </w:rPr>
        <w:t xml:space="preserve"> w tym urządzenia</w:t>
      </w:r>
      <w:r w:rsidR="003E22A0">
        <w:rPr>
          <w:rFonts w:ascii="Tahoma" w:hAnsi="Tahoma" w:cs="Tahoma"/>
        </w:rPr>
        <w:t>ch</w:t>
      </w:r>
      <w:r w:rsidRPr="003D6B43">
        <w:rPr>
          <w:rFonts w:ascii="Tahoma" w:hAnsi="Tahoma" w:cs="Tahoma"/>
        </w:rPr>
        <w:t>, kotł</w:t>
      </w:r>
      <w:r w:rsidR="003E22A0">
        <w:rPr>
          <w:rFonts w:ascii="Tahoma" w:hAnsi="Tahoma" w:cs="Tahoma"/>
        </w:rPr>
        <w:t>ach</w:t>
      </w:r>
      <w:r w:rsidRPr="003D6B43">
        <w:rPr>
          <w:rFonts w:ascii="Tahoma" w:hAnsi="Tahoma" w:cs="Tahoma"/>
        </w:rPr>
        <w:t>, silnik</w:t>
      </w:r>
      <w:r w:rsidR="003E22A0">
        <w:rPr>
          <w:rFonts w:ascii="Tahoma" w:hAnsi="Tahoma" w:cs="Tahoma"/>
        </w:rPr>
        <w:t>ach</w:t>
      </w:r>
      <w:r w:rsidRPr="003D6B43">
        <w:rPr>
          <w:rFonts w:ascii="Tahoma" w:hAnsi="Tahoma" w:cs="Tahoma"/>
        </w:rPr>
        <w:t xml:space="preserve"> elektryczn</w:t>
      </w:r>
      <w:r w:rsidR="003E22A0">
        <w:rPr>
          <w:rFonts w:ascii="Tahoma" w:hAnsi="Tahoma" w:cs="Tahoma"/>
        </w:rPr>
        <w:t>ych</w:t>
      </w:r>
      <w:r w:rsidRPr="003D6B43">
        <w:rPr>
          <w:rFonts w:ascii="Tahoma" w:hAnsi="Tahoma" w:cs="Tahoma"/>
        </w:rPr>
        <w:t>, aparat</w:t>
      </w:r>
      <w:r w:rsidR="003E22A0">
        <w:rPr>
          <w:rFonts w:ascii="Tahoma" w:hAnsi="Tahoma" w:cs="Tahoma"/>
        </w:rPr>
        <w:t>ach</w:t>
      </w:r>
      <w:r w:rsidRPr="003D6B43">
        <w:rPr>
          <w:rFonts w:ascii="Tahoma" w:hAnsi="Tahoma" w:cs="Tahoma"/>
        </w:rPr>
        <w:t xml:space="preserve"> itd.) wraz z</w:t>
      </w:r>
      <w:r w:rsidR="003E22A0">
        <w:rPr>
          <w:rFonts w:ascii="Tahoma" w:hAnsi="Tahoma" w:cs="Tahoma"/>
        </w:rPr>
        <w:t>e</w:t>
      </w:r>
      <w:r w:rsidRPr="003D6B43">
        <w:rPr>
          <w:rFonts w:ascii="Tahoma" w:hAnsi="Tahoma" w:cs="Tahoma"/>
        </w:rPr>
        <w:t xml:space="preserve"> </w:t>
      </w:r>
      <w:r w:rsidR="003E22A0">
        <w:rPr>
          <w:rFonts w:ascii="Tahoma" w:hAnsi="Tahoma" w:cs="Tahoma"/>
        </w:rPr>
        <w:t xml:space="preserve">stanowiącymi ich wyposażenie elementami </w:t>
      </w:r>
      <w:r w:rsidRPr="003D6B43">
        <w:rPr>
          <w:rFonts w:ascii="Tahoma" w:hAnsi="Tahoma" w:cs="Tahoma"/>
        </w:rPr>
        <w:t>elektroni</w:t>
      </w:r>
      <w:r w:rsidR="003E22A0">
        <w:rPr>
          <w:rFonts w:ascii="Tahoma" w:hAnsi="Tahoma" w:cs="Tahoma"/>
        </w:rPr>
        <w:t>cznymi</w:t>
      </w:r>
      <w:r w:rsidR="00A17CBC">
        <w:rPr>
          <w:rFonts w:ascii="Tahoma" w:hAnsi="Tahoma" w:cs="Tahoma"/>
        </w:rPr>
        <w:t>, o</w:t>
      </w:r>
      <w:r w:rsidRPr="003D6B43">
        <w:rPr>
          <w:rFonts w:ascii="Tahoma" w:hAnsi="Tahoma" w:cs="Tahoma"/>
        </w:rPr>
        <w:t>przyrządowaniem</w:t>
      </w:r>
      <w:r w:rsidR="00A17CBC">
        <w:rPr>
          <w:rFonts w:ascii="Tahoma" w:hAnsi="Tahoma" w:cs="Tahoma"/>
        </w:rPr>
        <w:t xml:space="preserve"> i</w:t>
      </w:r>
      <w:r w:rsidRPr="003D6B43">
        <w:rPr>
          <w:rFonts w:ascii="Tahoma" w:hAnsi="Tahoma" w:cs="Tahoma"/>
        </w:rPr>
        <w:t xml:space="preserve"> systemami sterującymi</w:t>
      </w:r>
      <w:r w:rsidR="006F122E">
        <w:rPr>
          <w:rFonts w:ascii="Tahoma" w:hAnsi="Tahoma" w:cs="Tahoma"/>
        </w:rPr>
        <w:t>,</w:t>
      </w:r>
      <w:r w:rsidRPr="003D6B43">
        <w:rPr>
          <w:rFonts w:ascii="Tahoma" w:hAnsi="Tahoma" w:cs="Tahoma"/>
        </w:rPr>
        <w:t xml:space="preserve"> powstałe</w:t>
      </w:r>
      <w:r w:rsidR="006F122E">
        <w:rPr>
          <w:rFonts w:ascii="Tahoma" w:hAnsi="Tahoma" w:cs="Tahoma"/>
        </w:rPr>
        <w:t xml:space="preserve"> </w:t>
      </w:r>
      <w:r w:rsidRPr="003D6B43">
        <w:rPr>
          <w:rFonts w:ascii="Tahoma" w:hAnsi="Tahoma" w:cs="Tahoma"/>
        </w:rPr>
        <w:t>w związku z:</w:t>
      </w:r>
    </w:p>
    <w:p w:rsidR="000268EE" w:rsidRPr="00D01792" w:rsidRDefault="000268EE" w:rsidP="005C18D6">
      <w:pPr>
        <w:tabs>
          <w:tab w:val="num" w:pos="426"/>
        </w:tabs>
        <w:spacing w:after="0"/>
        <w:ind w:left="426"/>
        <w:jc w:val="both"/>
        <w:rPr>
          <w:rFonts w:ascii="Tahoma" w:hAnsi="Tahoma" w:cs="Tahoma"/>
        </w:rPr>
      </w:pPr>
      <w:r w:rsidRPr="00D01792">
        <w:rPr>
          <w:rFonts w:ascii="Tahoma" w:hAnsi="Tahoma" w:cs="Tahoma"/>
        </w:rPr>
        <w:t>- działaniami człowieka,</w:t>
      </w:r>
    </w:p>
    <w:p w:rsidR="000268EE" w:rsidRPr="00D01792" w:rsidRDefault="000268EE" w:rsidP="005C18D6">
      <w:pPr>
        <w:tabs>
          <w:tab w:val="num" w:pos="426"/>
        </w:tabs>
        <w:spacing w:after="0"/>
        <w:ind w:left="426"/>
        <w:jc w:val="both"/>
        <w:rPr>
          <w:rFonts w:ascii="Tahoma" w:hAnsi="Tahoma" w:cs="Tahoma"/>
        </w:rPr>
      </w:pPr>
      <w:r w:rsidRPr="00D01792">
        <w:rPr>
          <w:rFonts w:ascii="Tahoma" w:hAnsi="Tahoma" w:cs="Tahoma"/>
        </w:rPr>
        <w:t xml:space="preserve">- </w:t>
      </w:r>
      <w:r w:rsidR="003E22A0">
        <w:rPr>
          <w:rFonts w:ascii="Tahoma" w:hAnsi="Tahoma" w:cs="Tahoma"/>
        </w:rPr>
        <w:t>błędami w</w:t>
      </w:r>
      <w:r w:rsidRPr="00D01792">
        <w:rPr>
          <w:rFonts w:ascii="Tahoma" w:hAnsi="Tahoma" w:cs="Tahoma"/>
        </w:rPr>
        <w:t xml:space="preserve"> eksploatacji,</w:t>
      </w:r>
    </w:p>
    <w:p w:rsidR="000268EE" w:rsidRPr="00D01792" w:rsidRDefault="000268EE" w:rsidP="005C18D6">
      <w:pPr>
        <w:tabs>
          <w:tab w:val="num" w:pos="426"/>
        </w:tabs>
        <w:spacing w:after="0"/>
        <w:ind w:left="426"/>
        <w:jc w:val="both"/>
        <w:rPr>
          <w:rFonts w:ascii="Tahoma" w:hAnsi="Tahoma" w:cs="Tahoma"/>
        </w:rPr>
      </w:pPr>
      <w:r w:rsidRPr="00D01792">
        <w:rPr>
          <w:rFonts w:ascii="Tahoma" w:hAnsi="Tahoma" w:cs="Tahoma"/>
        </w:rPr>
        <w:lastRenderedPageBreak/>
        <w:t>- wadami produkcyjnymi,</w:t>
      </w:r>
    </w:p>
    <w:p w:rsidR="000268EE" w:rsidRPr="00D01792" w:rsidRDefault="000268EE" w:rsidP="005C18D6">
      <w:pPr>
        <w:tabs>
          <w:tab w:val="num" w:pos="426"/>
        </w:tabs>
        <w:ind w:left="425"/>
        <w:jc w:val="both"/>
        <w:rPr>
          <w:rFonts w:ascii="Tahoma" w:hAnsi="Tahoma" w:cs="Tahoma"/>
        </w:rPr>
      </w:pPr>
      <w:r w:rsidRPr="00D01792">
        <w:rPr>
          <w:rFonts w:ascii="Tahoma" w:hAnsi="Tahoma" w:cs="Tahoma"/>
        </w:rPr>
        <w:t xml:space="preserve">- szkodami, które są spowodowane wybuchem gazów spalinowych w kotłach i/lub piecach. Limit odpowiedzialności na jedno i wszystkie zdarzenia 50.000,00 zł. Dotyczy ubezpieczenia mienia od ognia i innych zdarzeń losowych. </w:t>
      </w:r>
      <w:r w:rsidRPr="003D6B43">
        <w:rPr>
          <w:rFonts w:ascii="Tahoma" w:hAnsi="Tahoma" w:cs="Tahoma"/>
          <w:b/>
        </w:rPr>
        <w:t>Klauzula fakultatywna</w:t>
      </w:r>
      <w:r w:rsidR="005C18D6">
        <w:rPr>
          <w:rFonts w:ascii="Tahoma" w:hAnsi="Tahoma" w:cs="Tahoma"/>
        </w:rPr>
        <w:t>.</w:t>
      </w:r>
    </w:p>
    <w:p w:rsidR="000268EE" w:rsidRPr="005C18D6" w:rsidRDefault="000268EE" w:rsidP="0071215F">
      <w:pPr>
        <w:pStyle w:val="Akapitzlist"/>
        <w:numPr>
          <w:ilvl w:val="0"/>
          <w:numId w:val="16"/>
        </w:numPr>
        <w:tabs>
          <w:tab w:val="clear" w:pos="1212"/>
          <w:tab w:val="num" w:pos="426"/>
        </w:tabs>
        <w:ind w:left="425" w:hanging="425"/>
        <w:contextualSpacing w:val="0"/>
        <w:jc w:val="both"/>
        <w:rPr>
          <w:rFonts w:ascii="Tahoma" w:hAnsi="Tahoma" w:cs="Tahoma"/>
        </w:rPr>
      </w:pPr>
      <w:r w:rsidRPr="00E76E60">
        <w:rPr>
          <w:rFonts w:ascii="Tahoma" w:hAnsi="Tahoma" w:cs="Tahoma"/>
          <w:b/>
        </w:rPr>
        <w:t>Klauzula włączenia odpowiedzialności na zasadzie słuszności</w:t>
      </w:r>
      <w:r w:rsidRPr="00E76E60">
        <w:rPr>
          <w:rFonts w:ascii="Tahoma" w:hAnsi="Tahoma" w:cs="Tahoma"/>
        </w:rPr>
        <w:t xml:space="preserve"> - z zachowaniem pozostałych, nie zmienionych niniejszą klauzulą, postanowień umowy ubezpieczenia, strony uzgodniły, że zakres ubezpieczenia odpowiedzialności cywilnej rozszerza się o przewidzianą w kodeksie cywilnym oraz innych powszechnie obowiązujących przepisach prawa odpowiedzialność ubezpieczonego na zasadzie słuszności. Limit odpowiedzialności na jedno i wszystkie zdarzenia 50.000,00 zł. Dotyczy ubezpieczenia mienia od odpowiedzialności cywilnej. </w:t>
      </w:r>
      <w:r w:rsidRPr="00E76E60">
        <w:rPr>
          <w:rFonts w:ascii="Tahoma" w:hAnsi="Tahoma" w:cs="Tahoma"/>
          <w:b/>
        </w:rPr>
        <w:t>Klauzula fakultatywna</w:t>
      </w:r>
      <w:r w:rsidRPr="00E76E60">
        <w:rPr>
          <w:rFonts w:ascii="Tahoma" w:hAnsi="Tahoma" w:cs="Tahoma"/>
        </w:rPr>
        <w:t>.</w:t>
      </w:r>
    </w:p>
    <w:p w:rsidR="000268EE" w:rsidRDefault="000268EE" w:rsidP="0071215F">
      <w:pPr>
        <w:pStyle w:val="Akapitzlist"/>
        <w:numPr>
          <w:ilvl w:val="0"/>
          <w:numId w:val="16"/>
        </w:numPr>
        <w:tabs>
          <w:tab w:val="clear" w:pos="1212"/>
          <w:tab w:val="num" w:pos="426"/>
        </w:tabs>
        <w:ind w:left="425" w:hanging="425"/>
        <w:contextualSpacing w:val="0"/>
        <w:jc w:val="both"/>
        <w:rPr>
          <w:rFonts w:ascii="Tahoma" w:hAnsi="Tahoma" w:cs="Tahoma"/>
        </w:rPr>
      </w:pPr>
      <w:r w:rsidRPr="00E76E60">
        <w:rPr>
          <w:rFonts w:ascii="Tahoma" w:hAnsi="Tahoma" w:cs="Tahoma"/>
          <w:b/>
        </w:rPr>
        <w:t>Klauzula włączenia odpowiedzialności za naruszenie dóbr osobistych</w:t>
      </w:r>
      <w:r w:rsidRPr="00E76E60">
        <w:rPr>
          <w:rFonts w:ascii="Tahoma" w:hAnsi="Tahoma" w:cs="Tahoma"/>
        </w:rPr>
        <w:t xml:space="preserve"> - z zachowaniem pozostałych, nie zmienionych niniejszą klauzulą, postanowień umowy ubezpieczenia, strony uzgodniły, że zakres ubezpieczenia odpowiedzialności cywilnej rozszerza się o przewidzianą w kodeksie cywilnym oraz innych powszechnie obowiązujących przepisach prawa odpowiedzialność ubezpieczonego za szkody wynikające z naruszenia dóbr osobistych osób trzecich za które rozumie się również pracowników ubezpieczonego. Limit odpowiedzialności na jedno i wszystkie zdarzenia 50.000,00 zł. Dotyczy ubezpieczenia mienia od odpowiedzialności cywilnej. </w:t>
      </w:r>
      <w:r w:rsidRPr="00E76E60">
        <w:rPr>
          <w:rFonts w:ascii="Tahoma" w:hAnsi="Tahoma" w:cs="Tahoma"/>
          <w:b/>
        </w:rPr>
        <w:t>Klauzula fakultatywna</w:t>
      </w:r>
      <w:r w:rsidRPr="00E76E60">
        <w:rPr>
          <w:rFonts w:ascii="Tahoma" w:hAnsi="Tahoma" w:cs="Tahoma"/>
        </w:rPr>
        <w:t>.</w:t>
      </w:r>
    </w:p>
    <w:p w:rsidR="00981173" w:rsidRPr="005C18D6" w:rsidRDefault="00981173" w:rsidP="00981173">
      <w:pPr>
        <w:pStyle w:val="Akapitzlist"/>
        <w:ind w:left="425"/>
        <w:contextualSpacing w:val="0"/>
        <w:jc w:val="both"/>
        <w:rPr>
          <w:rFonts w:ascii="Tahoma" w:hAnsi="Tahoma" w:cs="Tahoma"/>
        </w:rPr>
      </w:pPr>
    </w:p>
    <w:p w:rsidR="000268EE" w:rsidRPr="005C18D6" w:rsidRDefault="000268EE" w:rsidP="0071215F">
      <w:pPr>
        <w:pStyle w:val="Akapitzlist"/>
        <w:numPr>
          <w:ilvl w:val="1"/>
          <w:numId w:val="4"/>
        </w:numPr>
        <w:spacing w:after="0"/>
        <w:ind w:left="709"/>
        <w:jc w:val="both"/>
        <w:rPr>
          <w:rFonts w:ascii="Tahoma" w:hAnsi="Tahoma" w:cs="Tahoma"/>
          <w:b/>
        </w:rPr>
      </w:pPr>
      <w:r w:rsidRPr="005C18D6">
        <w:rPr>
          <w:rFonts w:ascii="Tahoma" w:hAnsi="Tahoma" w:cs="Tahoma"/>
          <w:b/>
        </w:rPr>
        <w:t>Założenia do poszczególnych rodzajów ubezpieczeń:</w:t>
      </w:r>
    </w:p>
    <w:p w:rsidR="006F122E" w:rsidRDefault="006F122E" w:rsidP="005C18D6">
      <w:pPr>
        <w:spacing w:after="0"/>
        <w:ind w:left="709"/>
        <w:jc w:val="both"/>
        <w:rPr>
          <w:rFonts w:ascii="Tahoma" w:hAnsi="Tahoma" w:cs="Tahoma"/>
        </w:rPr>
      </w:pPr>
    </w:p>
    <w:p w:rsidR="000268EE" w:rsidRPr="00D01792" w:rsidRDefault="000268EE" w:rsidP="005C18D6">
      <w:pPr>
        <w:spacing w:after="0"/>
        <w:ind w:left="709"/>
        <w:jc w:val="both"/>
        <w:rPr>
          <w:rFonts w:ascii="Tahoma" w:hAnsi="Tahoma" w:cs="Tahoma"/>
        </w:rPr>
      </w:pPr>
      <w:r w:rsidRPr="00D01792">
        <w:rPr>
          <w:rFonts w:ascii="Tahoma" w:hAnsi="Tahoma" w:cs="Tahoma"/>
        </w:rPr>
        <w:t xml:space="preserve">Zakres opisany poniżej jest zakresem minimalnym jaki winna spełniać oferta. </w:t>
      </w:r>
    </w:p>
    <w:p w:rsidR="000268EE" w:rsidRPr="00D01792" w:rsidRDefault="000268EE" w:rsidP="002247F5">
      <w:pPr>
        <w:spacing w:after="0"/>
        <w:jc w:val="both"/>
        <w:rPr>
          <w:rFonts w:ascii="Tahoma" w:hAnsi="Tahoma" w:cs="Tahoma"/>
        </w:rPr>
      </w:pPr>
    </w:p>
    <w:p w:rsidR="000268EE" w:rsidRPr="005C18D6" w:rsidRDefault="000268EE" w:rsidP="0071215F">
      <w:pPr>
        <w:pStyle w:val="Akapitzlist"/>
        <w:numPr>
          <w:ilvl w:val="3"/>
          <w:numId w:val="4"/>
        </w:numPr>
        <w:spacing w:after="0"/>
        <w:ind w:left="426" w:hanging="426"/>
        <w:jc w:val="both"/>
        <w:rPr>
          <w:rFonts w:ascii="Tahoma" w:hAnsi="Tahoma" w:cs="Tahoma"/>
        </w:rPr>
      </w:pPr>
      <w:r w:rsidRPr="005C18D6">
        <w:rPr>
          <w:rFonts w:ascii="Tahoma" w:hAnsi="Tahoma" w:cs="Tahoma"/>
        </w:rPr>
        <w:t>Ubezpieczenie mienia od ognia i innych zdarzeń losowych:</w:t>
      </w:r>
    </w:p>
    <w:p w:rsidR="000268EE" w:rsidRPr="00D01792" w:rsidRDefault="000268EE" w:rsidP="002247F5">
      <w:pPr>
        <w:spacing w:after="0"/>
        <w:jc w:val="both"/>
        <w:rPr>
          <w:rFonts w:ascii="Tahoma" w:hAnsi="Tahoma" w:cs="Tahoma"/>
        </w:rPr>
      </w:pPr>
    </w:p>
    <w:p w:rsidR="000268EE" w:rsidRPr="00D01792" w:rsidRDefault="000268EE" w:rsidP="005C18D6">
      <w:pPr>
        <w:spacing w:after="0"/>
        <w:ind w:left="426"/>
        <w:jc w:val="both"/>
        <w:rPr>
          <w:rFonts w:ascii="Tahoma" w:hAnsi="Tahoma" w:cs="Tahoma"/>
        </w:rPr>
      </w:pPr>
      <w:r w:rsidRPr="00D01792">
        <w:rPr>
          <w:rFonts w:ascii="Tahoma" w:hAnsi="Tahoma" w:cs="Tahoma"/>
        </w:rPr>
        <w:t>Zakres ubezpieczenia winien obejmować co najmniej następujące ryzyka i koszty:</w:t>
      </w:r>
    </w:p>
    <w:p w:rsidR="000268EE" w:rsidRPr="00D01792" w:rsidRDefault="000268EE" w:rsidP="005C18D6">
      <w:pPr>
        <w:spacing w:after="0"/>
        <w:ind w:left="426"/>
        <w:jc w:val="both"/>
        <w:rPr>
          <w:rFonts w:ascii="Tahoma" w:hAnsi="Tahoma" w:cs="Tahoma"/>
        </w:rPr>
      </w:pPr>
      <w:r w:rsidRPr="00D01792">
        <w:rPr>
          <w:rFonts w:ascii="Tahoma" w:hAnsi="Tahoma" w:cs="Tahoma"/>
        </w:rPr>
        <w:t>-</w:t>
      </w:r>
      <w:r w:rsidRPr="00D01792">
        <w:rPr>
          <w:rFonts w:ascii="Tahoma" w:hAnsi="Tahoma" w:cs="Tahoma"/>
        </w:rPr>
        <w:tab/>
        <w:t xml:space="preserve">pożar, uderzenie pioruna, wybuch, upadek statku powietrznego (rozumiany jako katastrofa bądź przymusowe lądowanie samolotu lub innego obiektu </w:t>
      </w:r>
      <w:r w:rsidR="006F122E">
        <w:rPr>
          <w:rFonts w:ascii="Tahoma" w:hAnsi="Tahoma" w:cs="Tahoma"/>
        </w:rPr>
        <w:t>powietrznego</w:t>
      </w:r>
      <w:r w:rsidRPr="00D01792">
        <w:rPr>
          <w:rFonts w:ascii="Tahoma" w:hAnsi="Tahoma" w:cs="Tahoma"/>
        </w:rPr>
        <w:t>, upadek jego części, przewożonego ładunku albo zrzucanego awaryjnie paliwa),</w:t>
      </w:r>
    </w:p>
    <w:p w:rsidR="000268EE" w:rsidRPr="00D01792" w:rsidRDefault="000268EE" w:rsidP="005C18D6">
      <w:pPr>
        <w:spacing w:after="0"/>
        <w:ind w:left="426"/>
        <w:jc w:val="both"/>
        <w:rPr>
          <w:rFonts w:ascii="Tahoma" w:hAnsi="Tahoma" w:cs="Tahoma"/>
        </w:rPr>
      </w:pPr>
      <w:r w:rsidRPr="00D01792">
        <w:rPr>
          <w:rFonts w:ascii="Tahoma" w:hAnsi="Tahoma" w:cs="Tahoma"/>
        </w:rPr>
        <w:t>-</w:t>
      </w:r>
      <w:r w:rsidRPr="00D01792">
        <w:rPr>
          <w:rFonts w:ascii="Tahoma" w:hAnsi="Tahoma" w:cs="Tahoma"/>
        </w:rPr>
        <w:tab/>
        <w:t>huragan, deszcz nawalny, śnieg, w tym zalanie w wyniku topnienia śniegu lub lodu, a także szkody powsta</w:t>
      </w:r>
      <w:r w:rsidR="00735010">
        <w:rPr>
          <w:rFonts w:ascii="Tahoma" w:hAnsi="Tahoma" w:cs="Tahoma"/>
        </w:rPr>
        <w:t>łe pod wpływem jego ciężaru,</w:t>
      </w:r>
      <w:r w:rsidRPr="00D01792">
        <w:rPr>
          <w:rFonts w:ascii="Tahoma" w:hAnsi="Tahoma" w:cs="Tahoma"/>
        </w:rPr>
        <w:t xml:space="preserve"> powódź, lawina, grad, zapadanie lub osuwanie się ziemi, zalanie przez wydostanie się cieczy lub pary z urządzeń wodno – kanalizacyjnych lub technologicznych, dym, uderzenie pojazdu, w tym należącego do ubezpieczonego,</w:t>
      </w:r>
    </w:p>
    <w:p w:rsidR="000268EE" w:rsidRPr="00D01792" w:rsidRDefault="000268EE" w:rsidP="005C18D6">
      <w:pPr>
        <w:spacing w:after="0"/>
        <w:ind w:left="426"/>
        <w:jc w:val="both"/>
        <w:rPr>
          <w:rFonts w:ascii="Tahoma" w:hAnsi="Tahoma" w:cs="Tahoma"/>
        </w:rPr>
      </w:pPr>
      <w:r w:rsidRPr="00D01792">
        <w:rPr>
          <w:rFonts w:ascii="Tahoma" w:hAnsi="Tahoma" w:cs="Tahoma"/>
        </w:rPr>
        <w:t>-</w:t>
      </w:r>
      <w:r w:rsidRPr="00D01792">
        <w:rPr>
          <w:rFonts w:ascii="Tahoma" w:hAnsi="Tahoma" w:cs="Tahoma"/>
        </w:rPr>
        <w:tab/>
        <w:t>koszty zabezpieczenia ubezpieczonego mienia przed bezpośrednim zagrożeniem ze strony zdarzenia losowego objętego ubezpieczeniem, koszty akcji ratowniczej, koszty uprzątnięcia pozostałości po szkodzie.</w:t>
      </w:r>
    </w:p>
    <w:p w:rsidR="000268EE" w:rsidRPr="00D01792" w:rsidRDefault="000268EE" w:rsidP="009B7F65">
      <w:pPr>
        <w:spacing w:after="0"/>
        <w:ind w:left="426" w:firstLine="283"/>
        <w:jc w:val="both"/>
        <w:rPr>
          <w:rFonts w:ascii="Tahoma" w:hAnsi="Tahoma" w:cs="Tahoma"/>
        </w:rPr>
      </w:pPr>
      <w:r w:rsidRPr="00D01792">
        <w:rPr>
          <w:rFonts w:ascii="Tahoma" w:hAnsi="Tahoma" w:cs="Tahoma"/>
        </w:rPr>
        <w:t>W przypadku ubezpieczenia mienia wg wartości odtworzeniowej lub księgowej brutto zakład ubezpieczeń nie jest uprawniony do pomniejszania odszkodowania o stopień zużycia technicznego.</w:t>
      </w:r>
    </w:p>
    <w:p w:rsidR="000268EE" w:rsidRPr="00D01792" w:rsidRDefault="000268EE" w:rsidP="009B7F65">
      <w:pPr>
        <w:spacing w:after="0"/>
        <w:ind w:left="426" w:firstLine="283"/>
        <w:jc w:val="both"/>
        <w:rPr>
          <w:rFonts w:ascii="Tahoma" w:hAnsi="Tahoma" w:cs="Tahoma"/>
        </w:rPr>
      </w:pPr>
      <w:r w:rsidRPr="00D01792">
        <w:rPr>
          <w:rFonts w:ascii="Tahoma" w:hAnsi="Tahoma" w:cs="Tahoma"/>
        </w:rPr>
        <w:t xml:space="preserve">W przypadku rezygnacji Zamawiającego z naprawy, zakupu bądź odbudowy uszkodzonego lub zniszczonego mienia Wykonawca nie jest uprawniony do ograniczenia wysokości odszkodowania bądź odmowy wypłaty. W takim wypadku odszkodowanie </w:t>
      </w:r>
      <w:r w:rsidRPr="00D01792">
        <w:rPr>
          <w:rFonts w:ascii="Tahoma" w:hAnsi="Tahoma" w:cs="Tahoma"/>
        </w:rPr>
        <w:lastRenderedPageBreak/>
        <w:t>wypłacane będzie tak jakby nastąpiła naprawa, zakup bądź odbudowa mienia, zgodnie z warunkami umowy ubezpieczenia, na podstawie przewidywanych kosztów takich działań.</w:t>
      </w:r>
    </w:p>
    <w:p w:rsidR="000268EE" w:rsidRPr="00D01792" w:rsidRDefault="000268EE" w:rsidP="009B7F65">
      <w:pPr>
        <w:spacing w:after="0"/>
        <w:ind w:left="426" w:firstLine="283"/>
        <w:jc w:val="both"/>
        <w:rPr>
          <w:rFonts w:ascii="Tahoma" w:hAnsi="Tahoma" w:cs="Tahoma"/>
        </w:rPr>
      </w:pPr>
      <w:r w:rsidRPr="00D01792">
        <w:rPr>
          <w:rFonts w:ascii="Tahoma" w:hAnsi="Tahoma" w:cs="Tahoma"/>
        </w:rPr>
        <w:t>Ubezpieczyciel zezwala, aby uszkodzone lub zniszczone mienie mogło być przywrócone do poprzedniego stanu w wybranym przez zamawiającego miejscu na terenie RP oraz w sposób odpowiadający wymogom Ubezpieczającego/ Ubezpieczonego (Zamawiającego), z zastrzeżeniem, że wysokość odszkodowania nie przekroczy kwoty, którą Ubezpieczyciel zobowiązany byłby wypłacić, gdyby uszkodzone lub zniszczone mienie było przywrócone do poprzedniego stanu w dotychczasowej lokalizacji.</w:t>
      </w:r>
    </w:p>
    <w:p w:rsidR="000268EE" w:rsidRPr="00D01792" w:rsidRDefault="000268EE" w:rsidP="009B7F65">
      <w:pPr>
        <w:spacing w:after="0"/>
        <w:ind w:left="426" w:firstLine="283"/>
        <w:jc w:val="both"/>
        <w:rPr>
          <w:rFonts w:ascii="Tahoma" w:hAnsi="Tahoma" w:cs="Tahoma"/>
        </w:rPr>
      </w:pPr>
      <w:r w:rsidRPr="00D01792">
        <w:rPr>
          <w:rFonts w:ascii="Tahoma" w:hAnsi="Tahoma" w:cs="Tahoma"/>
        </w:rPr>
        <w:t>Podane sumy ubezpieczenia maszyn, urządzeń, wyposażenia zawierają również wartość niskocennych środków trwałych (o wartości do 3.500 zł).</w:t>
      </w:r>
    </w:p>
    <w:p w:rsidR="000268EE" w:rsidRPr="00D01792" w:rsidRDefault="000268EE" w:rsidP="009B7F65">
      <w:pPr>
        <w:spacing w:after="0"/>
        <w:ind w:left="426" w:firstLine="283"/>
        <w:jc w:val="both"/>
        <w:rPr>
          <w:rFonts w:ascii="Tahoma" w:hAnsi="Tahoma" w:cs="Tahoma"/>
        </w:rPr>
      </w:pPr>
      <w:r w:rsidRPr="00D01792">
        <w:rPr>
          <w:rFonts w:ascii="Tahoma" w:hAnsi="Tahoma" w:cs="Tahoma"/>
        </w:rPr>
        <w:t xml:space="preserve">Za środki obrotowe przyjmuje się materiały, zapasy, produkcję w toku, w tym mi. materiały biurowe wykorzystywane w działalności, środki czystości, opał. </w:t>
      </w:r>
    </w:p>
    <w:p w:rsidR="000268EE" w:rsidRPr="00D01792" w:rsidRDefault="000268EE" w:rsidP="005C18D6">
      <w:pPr>
        <w:spacing w:after="0"/>
        <w:ind w:left="426"/>
        <w:jc w:val="both"/>
        <w:rPr>
          <w:rFonts w:ascii="Tahoma" w:hAnsi="Tahoma" w:cs="Tahoma"/>
        </w:rPr>
      </w:pPr>
    </w:p>
    <w:p w:rsidR="000268EE" w:rsidRPr="009B7F65" w:rsidRDefault="000268EE" w:rsidP="0071215F">
      <w:pPr>
        <w:pStyle w:val="Akapitzlist"/>
        <w:numPr>
          <w:ilvl w:val="3"/>
          <w:numId w:val="4"/>
        </w:numPr>
        <w:spacing w:after="0"/>
        <w:ind w:left="426" w:hanging="426"/>
        <w:jc w:val="both"/>
        <w:rPr>
          <w:rFonts w:ascii="Tahoma" w:hAnsi="Tahoma" w:cs="Tahoma"/>
        </w:rPr>
      </w:pPr>
      <w:r w:rsidRPr="009B7F65">
        <w:rPr>
          <w:rFonts w:ascii="Tahoma" w:hAnsi="Tahoma" w:cs="Tahoma"/>
        </w:rPr>
        <w:t>Ubezpieczenie mienia od kradzieży z włamaniem i rabunku:</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winien obejmować co najmniej następujące ryzyka i koszty:</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kradzież z włamaniem – rozumianą jako zabór mienia z zamkniętego lokalu po usunięciu przy użyciu siły lub narzędzi istniejących zabezpieczeń, lub zabór mienia z lokalu w którym sprawca ukrył się przed jego zamknięciem i pozostawił ślady mogące stanowić dowód jego ukrycia,</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rabunek – zabór mienia z użyciem przemocy fizycznej lub groźby jej użycia wobec ubezpieczającego, osób działających w jego imieniu lub przez niego zatrudnionych albo po zmuszeniu przemocą fizyczną lub groźbą osoby posiadającej klucze do otwarcia lokalu albo po otwarciu lokalu kluczami zrabowanymi,</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wandalizm (dewastację) – rozumiany jako umyślne uszkodzenie lub zniszczenie ubezpieczonego mienia przez osoby trzecie (także bez kr</w:t>
      </w:r>
      <w:r w:rsidR="009B7F65">
        <w:rPr>
          <w:rFonts w:ascii="Tahoma" w:hAnsi="Tahoma" w:cs="Tahoma"/>
        </w:rPr>
        <w:t>adzieży z włamaniem lub rabunku)</w:t>
      </w:r>
      <w:r w:rsidRPr="00D01792">
        <w:rPr>
          <w:rFonts w:ascii="Tahoma" w:hAnsi="Tahoma" w:cs="Tahoma"/>
        </w:rPr>
        <w:t>,</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koszty naprawy zabezpieczeń uszkodzonych lub zniszczonych podczas zdarzenia,</w:t>
      </w: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3"/>
          <w:numId w:val="4"/>
        </w:numPr>
        <w:spacing w:after="0"/>
        <w:ind w:left="426" w:hanging="426"/>
        <w:jc w:val="both"/>
        <w:rPr>
          <w:rFonts w:ascii="Tahoma" w:hAnsi="Tahoma" w:cs="Tahoma"/>
        </w:rPr>
      </w:pPr>
      <w:r w:rsidRPr="009B7F65">
        <w:rPr>
          <w:rFonts w:ascii="Tahoma" w:hAnsi="Tahoma" w:cs="Tahoma"/>
        </w:rPr>
        <w:t>Ubezpieczenie sprzętu elektronicznego od szkód materialnych:</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winien obejmować co najmniej następujące ryzyka i koszty:</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następstwa zdarzeń losowych,</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następstwa kradzieży z włamaniem i rabunku, wandalizm,</w:t>
      </w:r>
    </w:p>
    <w:p w:rsidR="000268EE" w:rsidRPr="00D01792" w:rsidRDefault="000268EE" w:rsidP="002274B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następstwa działań człowieka np. niewłaściwe użytkowanie, nieostrożność,</w:t>
      </w:r>
      <w:r w:rsidR="002274BB">
        <w:rPr>
          <w:rFonts w:ascii="Tahoma" w:hAnsi="Tahoma" w:cs="Tahoma"/>
        </w:rPr>
        <w:t xml:space="preserve"> </w:t>
      </w:r>
      <w:r w:rsidRPr="00D01792">
        <w:rPr>
          <w:rFonts w:ascii="Tahoma" w:hAnsi="Tahoma" w:cs="Tahoma"/>
        </w:rPr>
        <w:t>błędną obsługę,</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przepięcie i przetężenie</w:t>
      </w:r>
      <w:r w:rsidR="002274BB">
        <w:rPr>
          <w:rFonts w:ascii="Tahoma" w:hAnsi="Tahoma" w:cs="Tahoma"/>
        </w:rPr>
        <w:t>,</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koszty zabezpieczenia ubezpieczonego mienia przed bezpośrednim zagrożeniem ze strony zdarzenia losowego objętego ubezpieczeniem, koszty akcji ratowniczej, koszty uprzątnięcia pozostałości po szkodzie.</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winien obejmować ubezpieczenie nośników danych i koszty odtworzenia danych, tj. koszty wprowadzenia danych z dokumentów w formie papierowej, koszty odzyskania danych z uszkodzonych nośników przez specjalistyczne podmioty, itp:</w:t>
      </w:r>
    </w:p>
    <w:p w:rsidR="000268EE" w:rsidRPr="00D01792" w:rsidRDefault="000268EE" w:rsidP="009B7F65">
      <w:pPr>
        <w:spacing w:after="0"/>
        <w:ind w:left="426"/>
        <w:jc w:val="both"/>
        <w:rPr>
          <w:rFonts w:ascii="Tahoma" w:hAnsi="Tahoma" w:cs="Tahoma"/>
        </w:rPr>
      </w:pPr>
      <w:r w:rsidRPr="00D01792">
        <w:rPr>
          <w:rFonts w:ascii="Tahoma" w:hAnsi="Tahoma" w:cs="Tahoma"/>
        </w:rPr>
        <w:t>- system ubezpieczenia na pierwsze ryzyko</w:t>
      </w:r>
    </w:p>
    <w:p w:rsidR="000268EE" w:rsidRPr="00D01792" w:rsidRDefault="000268EE" w:rsidP="009B7F65">
      <w:pPr>
        <w:spacing w:after="0"/>
        <w:ind w:left="426"/>
        <w:jc w:val="both"/>
        <w:rPr>
          <w:rFonts w:ascii="Tahoma" w:hAnsi="Tahoma" w:cs="Tahoma"/>
        </w:rPr>
      </w:pPr>
      <w:r w:rsidRPr="00D01792">
        <w:rPr>
          <w:rFonts w:ascii="Tahoma" w:hAnsi="Tahoma" w:cs="Tahoma"/>
        </w:rPr>
        <w:t>- suma ubezpieczenia: 20.000 zł</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lastRenderedPageBreak/>
        <w:t>Zgłoszenie do ubezpieczenia sprzętu starszego niż pięć lat jak również starzenie się sprzętu podczas trwania umowy nie będzie podstawą do odmowy lub ograniczenia wypłaty odszkodowania.</w:t>
      </w: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3"/>
          <w:numId w:val="4"/>
        </w:numPr>
        <w:spacing w:after="0"/>
        <w:ind w:left="426" w:hanging="426"/>
        <w:jc w:val="both"/>
        <w:rPr>
          <w:rFonts w:ascii="Tahoma" w:hAnsi="Tahoma" w:cs="Tahoma"/>
        </w:rPr>
      </w:pPr>
      <w:r w:rsidRPr="009B7F65">
        <w:rPr>
          <w:rFonts w:ascii="Tahoma" w:hAnsi="Tahoma" w:cs="Tahoma"/>
        </w:rPr>
        <w:t>Ubezpieczenie odpowiedzialności cywilnej deliktowej:</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nie może wyłączać z ochrony szkód wynikłych z rażą</w:t>
      </w:r>
      <w:r w:rsidR="00312465">
        <w:rPr>
          <w:rFonts w:ascii="Tahoma" w:hAnsi="Tahoma" w:cs="Tahoma"/>
        </w:rPr>
        <w:t>cego niedbalstwa ubezpieczonego lub osób za które ponosi odpowiedzialność.</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winien obejmować co najmniej następujące ryzyka i koszty:</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odpowiedzialność cywilna deliktowa i kontraktowa wraz z rozszerzeniami opisanymi  w dalszej części SIWZ,</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koszty poniesione przez ubezpieczającego w celu zmniejszenia szkody,</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koszty wynagrodzenia rzeczoznawców powołanych przez Zakład Ubezpieczeń lub za jego zgodą, w celu ustalenia okoliczności i rozmiaru szkody,</w:t>
      </w:r>
    </w:p>
    <w:p w:rsidR="000268EE" w:rsidRPr="00D01792" w:rsidRDefault="000268EE" w:rsidP="00AD394B">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koszty obrony sądowej przed roszczeniami poszkodowanych, w sporze cywilnym prowadzonym zgodnie z zaleceniami Zakładu Ubezpieczeń.</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firstLine="283"/>
        <w:jc w:val="both"/>
        <w:rPr>
          <w:rFonts w:ascii="Tahoma" w:hAnsi="Tahoma" w:cs="Tahoma"/>
        </w:rPr>
      </w:pPr>
      <w:r w:rsidRPr="00D01792">
        <w:rPr>
          <w:rFonts w:ascii="Tahoma" w:hAnsi="Tahoma" w:cs="Tahoma"/>
        </w:rPr>
        <w:t>Ubezpieczyciel nie może wyłączyć z zakresu ochrony szkód powstałych z tej samej przyczyny w okresie krótszym niż 72 godziny od uzyskania przez ubezpieczającego/ubezpieczonego informacji o szkodzie.</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firstLine="283"/>
        <w:jc w:val="both"/>
        <w:rPr>
          <w:rFonts w:ascii="Tahoma" w:hAnsi="Tahoma" w:cs="Tahoma"/>
        </w:rPr>
      </w:pPr>
      <w:r w:rsidRPr="00D01792">
        <w:rPr>
          <w:rFonts w:ascii="Tahoma" w:hAnsi="Tahoma" w:cs="Tahoma"/>
        </w:rPr>
        <w:t>Zmiana kategorii drogi w okresie ubezpieczenia (np. ze żwirowej na bitumiczną) nie wymaga zgłaszania ubezpieczycielowi. Ubezpieczyciel obejmuję ochroną odpowiedzialność z tytułu zarządzania dodatkowymi drogami włączanymi w zarząd zamawiającego od momentu przejścia na zamawiającego ryzyka związanego z zarzadzaniem takimi drogami, bez obowiązku zgłaszania tego faktu.</w:t>
      </w: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3"/>
          <w:numId w:val="4"/>
        </w:numPr>
        <w:spacing w:after="0"/>
        <w:ind w:left="426" w:hanging="426"/>
        <w:jc w:val="both"/>
        <w:rPr>
          <w:rFonts w:ascii="Tahoma" w:hAnsi="Tahoma" w:cs="Tahoma"/>
        </w:rPr>
      </w:pPr>
      <w:r w:rsidRPr="009B7F65">
        <w:rPr>
          <w:rFonts w:ascii="Tahoma" w:hAnsi="Tahoma" w:cs="Tahoma"/>
        </w:rPr>
        <w:t>Ubezpieczenia komunikacyjne:</w:t>
      </w: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4"/>
          <w:numId w:val="4"/>
        </w:numPr>
        <w:spacing w:after="0"/>
        <w:ind w:left="851"/>
        <w:jc w:val="both"/>
        <w:rPr>
          <w:rFonts w:ascii="Tahoma" w:hAnsi="Tahoma" w:cs="Tahoma"/>
        </w:rPr>
      </w:pPr>
      <w:r w:rsidRPr="009B7F65">
        <w:rPr>
          <w:rFonts w:ascii="Tahoma" w:hAnsi="Tahoma" w:cs="Tahoma"/>
        </w:rPr>
        <w:t>Ubezpieczenie OC – suma ubezpieczenia podstawowa,</w:t>
      </w:r>
    </w:p>
    <w:p w:rsidR="000268EE" w:rsidRPr="009B7F65" w:rsidRDefault="000268EE" w:rsidP="0071215F">
      <w:pPr>
        <w:pStyle w:val="Akapitzlist"/>
        <w:numPr>
          <w:ilvl w:val="4"/>
          <w:numId w:val="4"/>
        </w:numPr>
        <w:spacing w:after="0"/>
        <w:ind w:left="851"/>
        <w:jc w:val="both"/>
        <w:rPr>
          <w:rFonts w:ascii="Tahoma" w:hAnsi="Tahoma" w:cs="Tahoma"/>
        </w:rPr>
      </w:pPr>
      <w:r w:rsidRPr="009B7F65">
        <w:rPr>
          <w:rFonts w:ascii="Tahoma" w:hAnsi="Tahoma" w:cs="Tahoma"/>
        </w:rPr>
        <w:t>Ubezpieczenie NNW – suma ubezpieczenia 10.000 zł,</w:t>
      </w:r>
    </w:p>
    <w:p w:rsidR="000268EE" w:rsidRPr="009B7F65" w:rsidRDefault="000268EE" w:rsidP="0071215F">
      <w:pPr>
        <w:pStyle w:val="Akapitzlist"/>
        <w:numPr>
          <w:ilvl w:val="4"/>
          <w:numId w:val="4"/>
        </w:numPr>
        <w:spacing w:after="0"/>
        <w:ind w:left="851"/>
        <w:jc w:val="both"/>
        <w:rPr>
          <w:rFonts w:ascii="Tahoma" w:hAnsi="Tahoma" w:cs="Tahoma"/>
        </w:rPr>
      </w:pPr>
      <w:r w:rsidRPr="009B7F65">
        <w:rPr>
          <w:rFonts w:ascii="Tahoma" w:hAnsi="Tahoma" w:cs="Tahoma"/>
        </w:rPr>
        <w:t>Ubezpieczenia AC/KR – serwisowy wariant rozliczania szkód, wykupienie amortyzacji części, brak udziałów własnych w szkodzie i franszyz (niezależnie od ilości szkód), gwarantowana suma ubezpieczenia</w:t>
      </w:r>
      <w:r w:rsidR="005A33FB">
        <w:rPr>
          <w:rFonts w:ascii="Tahoma" w:hAnsi="Tahoma" w:cs="Tahoma"/>
        </w:rPr>
        <w:t>,</w:t>
      </w:r>
      <w:r w:rsidR="005A33FB" w:rsidRPr="005A33FB">
        <w:rPr>
          <w:rFonts w:ascii="Tahoma" w:hAnsi="Tahoma" w:cs="Tahoma"/>
        </w:rPr>
        <w:t xml:space="preserve"> niepomniejszanie sumy ubezpieczenia po szkodzie</w:t>
      </w:r>
      <w:r w:rsidRPr="009B7F65">
        <w:rPr>
          <w:rFonts w:ascii="Tahoma" w:hAnsi="Tahoma" w:cs="Tahoma"/>
        </w:rPr>
        <w:t>. Dopuszcza się stosowanie franszyzy integralnej w wysokości nie wyższej niż 500 zł. Sumy ubezpieczenia poszczególnych pojazdów zostały określone w załącznikach. Zakład Ubezpieczeń ustali aktualną sumę ubezpieczenia na dzień rozpoczęcia ochrony ubezpieczeniowej. Sumy ubezpieczenia poszczególnych pojazdów zawierają również wyposażenie dodatkowe/specjalistyczne. W przypadku niedoubezpieczenia nie ma</w:t>
      </w:r>
      <w:r w:rsidR="009F0BDA">
        <w:rPr>
          <w:rFonts w:ascii="Tahoma" w:hAnsi="Tahoma" w:cs="Tahoma"/>
        </w:rPr>
        <w:t xml:space="preserve"> zastosowania</w:t>
      </w:r>
      <w:r w:rsidRPr="009B7F65">
        <w:rPr>
          <w:rFonts w:ascii="Tahoma" w:hAnsi="Tahoma" w:cs="Tahoma"/>
        </w:rPr>
        <w:t xml:space="preserve"> zasada proporcji przy wypłacie odszkodowania. </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firstLine="65"/>
        <w:jc w:val="both"/>
        <w:rPr>
          <w:rFonts w:ascii="Tahoma" w:hAnsi="Tahoma" w:cs="Tahoma"/>
        </w:rPr>
      </w:pPr>
      <w:r w:rsidRPr="00D01792">
        <w:rPr>
          <w:rFonts w:ascii="Tahoma" w:hAnsi="Tahoma" w:cs="Tahoma"/>
        </w:rPr>
        <w:t xml:space="preserve">Przyjęcie przez Zakład Ubezpieczeń sumy ubezpieczenia określonej na dzień rozpoczęcia ochrony ubezpieczeniowej nie może wiązać się ze wzrostem składki ponad poziom przedstawiony w ofercie przetargowej. </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firstLine="65"/>
        <w:jc w:val="both"/>
        <w:rPr>
          <w:rFonts w:ascii="Tahoma" w:hAnsi="Tahoma" w:cs="Tahoma"/>
        </w:rPr>
      </w:pPr>
      <w:r w:rsidRPr="00D01792">
        <w:rPr>
          <w:rFonts w:ascii="Tahoma" w:hAnsi="Tahoma" w:cs="Tahoma"/>
        </w:rPr>
        <w:lastRenderedPageBreak/>
        <w:t>Na  życzenie wykonawcy, zamawiający udostępni pojazdy celem dokonania oględzin i wykonania dokumentacji zdjęciowej.</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firstLine="65"/>
        <w:jc w:val="both"/>
        <w:rPr>
          <w:rFonts w:ascii="Tahoma" w:hAnsi="Tahoma" w:cs="Tahoma"/>
        </w:rPr>
      </w:pPr>
      <w:r w:rsidRPr="00D01792">
        <w:rPr>
          <w:rFonts w:ascii="Tahoma" w:hAnsi="Tahoma" w:cs="Tahoma"/>
        </w:rPr>
        <w:t>Zakład ubezpieczeń nie jest uprawniony do uznania szkody za całkowitą jeżeli wykazane kosztorysem przez ubezpieczonego koszty naprawienia szkody nie przekraczają 70% sumy ubezpieczenia pojazdu.</w:t>
      </w: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3"/>
          <w:numId w:val="4"/>
        </w:numPr>
        <w:spacing w:after="0"/>
        <w:ind w:left="426" w:hanging="426"/>
        <w:jc w:val="both"/>
        <w:rPr>
          <w:rFonts w:ascii="Tahoma" w:hAnsi="Tahoma" w:cs="Tahoma"/>
        </w:rPr>
      </w:pPr>
      <w:r w:rsidRPr="009B7F65">
        <w:rPr>
          <w:rFonts w:ascii="Tahoma" w:hAnsi="Tahoma" w:cs="Tahoma"/>
        </w:rPr>
        <w:t>Postanowienia dotyczące wszystkich ubezpieczeń:</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firstLine="283"/>
        <w:jc w:val="both"/>
        <w:rPr>
          <w:rFonts w:ascii="Tahoma" w:hAnsi="Tahoma" w:cs="Tahoma"/>
        </w:rPr>
      </w:pPr>
      <w:r w:rsidRPr="00D01792">
        <w:rPr>
          <w:rFonts w:ascii="Tahoma" w:hAnsi="Tahoma" w:cs="Tahoma"/>
        </w:rPr>
        <w:t>Podane sumy ubezpieczenia i sumy gwarancyjne obowiązują dla każdego z rocznych okresów ubezpieczenia. Konsumpcja (częściowa lub całkowita) sumy ubezpieczenia w jednym rocznym okresie nie ma wpływ</w:t>
      </w:r>
      <w:r w:rsidR="00BD3F45">
        <w:rPr>
          <w:rFonts w:ascii="Tahoma" w:hAnsi="Tahoma" w:cs="Tahoma"/>
        </w:rPr>
        <w:t>u</w:t>
      </w:r>
      <w:r w:rsidRPr="00D01792">
        <w:rPr>
          <w:rFonts w:ascii="Tahoma" w:hAnsi="Tahoma" w:cs="Tahoma"/>
        </w:rPr>
        <w:t xml:space="preserve"> na sumę ubezpieczenia w kolejnych okresach.</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firstLine="283"/>
        <w:jc w:val="both"/>
        <w:rPr>
          <w:rFonts w:ascii="Tahoma" w:hAnsi="Tahoma" w:cs="Tahoma"/>
        </w:rPr>
      </w:pPr>
      <w:r w:rsidRPr="00D01792">
        <w:rPr>
          <w:rFonts w:ascii="Tahoma" w:hAnsi="Tahoma" w:cs="Tahoma"/>
        </w:rPr>
        <w:t>W przypadku zawierania w okresie ubezpieczenia dodatkowych umów ubezpieczenia okres ube</w:t>
      </w:r>
      <w:r w:rsidR="00AA3099">
        <w:rPr>
          <w:rFonts w:ascii="Tahoma" w:hAnsi="Tahoma" w:cs="Tahoma"/>
        </w:rPr>
        <w:t xml:space="preserve">zpieczenia kończyć się będzie </w:t>
      </w:r>
      <w:r w:rsidRPr="00D01792">
        <w:rPr>
          <w:rFonts w:ascii="Tahoma" w:hAnsi="Tahoma" w:cs="Tahoma"/>
        </w:rPr>
        <w:t>z dniem zakończenia umów ubezpieczenia zawartych na podstawie niniejszej SIWZ, a składka naliczana będzie za okres udzielonej ochrony, proporcjonalnie do jego trwania (wg systemu „pro rata temporis”, bez stosowania tabeli frykcyjnej).</w:t>
      </w:r>
    </w:p>
    <w:p w:rsidR="000268EE" w:rsidRPr="00D01792" w:rsidRDefault="000268EE" w:rsidP="009B7F65">
      <w:pPr>
        <w:spacing w:after="0"/>
        <w:ind w:left="426" w:firstLine="283"/>
        <w:jc w:val="both"/>
        <w:rPr>
          <w:rFonts w:ascii="Tahoma" w:hAnsi="Tahoma" w:cs="Tahoma"/>
        </w:rPr>
      </w:pPr>
      <w:r w:rsidRPr="00D01792">
        <w:rPr>
          <w:rFonts w:ascii="Tahoma" w:hAnsi="Tahoma" w:cs="Tahoma"/>
        </w:rPr>
        <w:t xml:space="preserve">W przypadku mienia ubezpieczanego wg wartości odtworzeniowej odszkodowanie wypłacane jest bez potrącania stopnia zużycia technicznego, bez względu na wiek i zużycie techniczne  mienia. </w:t>
      </w:r>
    </w:p>
    <w:p w:rsidR="000268EE" w:rsidRPr="00D01792" w:rsidRDefault="000268EE" w:rsidP="009B7F65">
      <w:pPr>
        <w:spacing w:after="0"/>
        <w:ind w:left="426" w:firstLine="283"/>
        <w:jc w:val="both"/>
        <w:rPr>
          <w:rFonts w:ascii="Tahoma" w:hAnsi="Tahoma" w:cs="Tahoma"/>
        </w:rPr>
      </w:pPr>
      <w:r w:rsidRPr="00D01792">
        <w:rPr>
          <w:rFonts w:ascii="Tahoma" w:hAnsi="Tahoma" w:cs="Tahoma"/>
        </w:rPr>
        <w:t>O ile w SIWZ nie podano inaczej podane sumy ubezpieczenia zawierają podatek VAT. Odszkodowania wypłacane będą wraz z podatkiem VAT.</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firstLine="283"/>
        <w:jc w:val="both"/>
        <w:rPr>
          <w:rFonts w:ascii="Tahoma" w:hAnsi="Tahoma" w:cs="Tahoma"/>
        </w:rPr>
      </w:pPr>
      <w:r w:rsidRPr="00D01792">
        <w:rPr>
          <w:rFonts w:ascii="Tahoma" w:hAnsi="Tahoma" w:cs="Tahoma"/>
        </w:rPr>
        <w:t>Ubezpieczyciel rezygnuje z prawa do regresu w stosunku do:</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pracowników ubezpieczającego / ubezpieczonego niezależnie od formy zatrudnienia,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stażystów, praktykantów, wolontariuszy którym powierzono wykonywanie pracy, osoby skierowane do wykonywania prac na rzecz ubezpieczającego / ubezpieczonego, </w:t>
      </w:r>
    </w:p>
    <w:p w:rsidR="00E11C3D" w:rsidRPr="005775AD" w:rsidRDefault="000268EE" w:rsidP="005775AD">
      <w:pPr>
        <w:spacing w:after="0"/>
        <w:ind w:left="426"/>
        <w:jc w:val="both"/>
        <w:rPr>
          <w:rFonts w:ascii="Tahoma" w:hAnsi="Tahoma" w:cs="Tahoma"/>
        </w:rPr>
      </w:pPr>
      <w:r w:rsidRPr="00D01792">
        <w:rPr>
          <w:rFonts w:ascii="Tahoma" w:hAnsi="Tahoma" w:cs="Tahoma"/>
        </w:rPr>
        <w:t>-</w:t>
      </w:r>
      <w:r w:rsidRPr="00D01792">
        <w:rPr>
          <w:rFonts w:ascii="Tahoma" w:hAnsi="Tahoma" w:cs="Tahoma"/>
        </w:rPr>
        <w:tab/>
        <w:t>podmiotów powiązanych kapitałowo lub organizacyjnie z ubezpieczającym/ ubezpieczonym.</w:t>
      </w:r>
    </w:p>
    <w:p w:rsidR="009B7F65" w:rsidRDefault="0063712F" w:rsidP="009B7F65">
      <w:pPr>
        <w:tabs>
          <w:tab w:val="left" w:pos="709"/>
        </w:tabs>
        <w:spacing w:after="0"/>
        <w:jc w:val="both"/>
        <w:rPr>
          <w:rFonts w:ascii="Tahoma" w:hAnsi="Tahoma" w:cs="Tahoma"/>
          <w:b/>
          <w:sz w:val="24"/>
          <w:szCs w:val="24"/>
        </w:rPr>
      </w:pPr>
      <w:r>
        <w:rPr>
          <w:rFonts w:ascii="Tahoma" w:hAnsi="Tahoma" w:cs="Tahoma"/>
          <w:b/>
          <w:sz w:val="24"/>
          <w:szCs w:val="24"/>
        </w:rPr>
        <w:t xml:space="preserve"> </w:t>
      </w:r>
    </w:p>
    <w:p w:rsidR="005775AD" w:rsidRDefault="005775AD" w:rsidP="009B7F65">
      <w:pPr>
        <w:tabs>
          <w:tab w:val="left" w:pos="709"/>
        </w:tabs>
        <w:spacing w:after="0"/>
        <w:jc w:val="both"/>
        <w:rPr>
          <w:rFonts w:ascii="Tahoma" w:hAnsi="Tahoma" w:cs="Tahoma"/>
          <w:b/>
          <w:sz w:val="24"/>
          <w:szCs w:val="24"/>
        </w:rPr>
      </w:pPr>
    </w:p>
    <w:p w:rsidR="000268EE" w:rsidRPr="009B7F65" w:rsidRDefault="000268EE" w:rsidP="009B7F65">
      <w:pPr>
        <w:tabs>
          <w:tab w:val="left" w:pos="709"/>
        </w:tabs>
        <w:spacing w:after="0"/>
        <w:jc w:val="both"/>
        <w:rPr>
          <w:rFonts w:ascii="Tahoma" w:hAnsi="Tahoma" w:cs="Tahoma"/>
          <w:b/>
          <w:sz w:val="24"/>
          <w:szCs w:val="24"/>
        </w:rPr>
      </w:pPr>
      <w:r w:rsidRPr="009B7F65">
        <w:rPr>
          <w:rFonts w:ascii="Tahoma" w:hAnsi="Tahoma" w:cs="Tahoma"/>
          <w:b/>
          <w:sz w:val="24"/>
          <w:szCs w:val="24"/>
        </w:rPr>
        <w:t>RODZAJE RYZYK PODLEGAJĄCE UBEZPIECZENIU</w:t>
      </w: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1"/>
          <w:numId w:val="16"/>
        </w:numPr>
        <w:tabs>
          <w:tab w:val="clear" w:pos="1440"/>
        </w:tabs>
        <w:spacing w:after="0"/>
        <w:ind w:left="567"/>
        <w:jc w:val="both"/>
        <w:rPr>
          <w:rFonts w:ascii="Tahoma" w:hAnsi="Tahoma" w:cs="Tahoma"/>
          <w:b/>
          <w:sz w:val="24"/>
          <w:szCs w:val="24"/>
        </w:rPr>
      </w:pPr>
      <w:r w:rsidRPr="009B7F65">
        <w:rPr>
          <w:rFonts w:ascii="Tahoma" w:hAnsi="Tahoma" w:cs="Tahoma"/>
          <w:b/>
          <w:sz w:val="24"/>
          <w:szCs w:val="24"/>
        </w:rPr>
        <w:t>UBEZPIECZENIA WSPÓLNE DLA WSZYSTKICH JEDNOSTEK ORGANIZACYJNYCH ZAMAWIAJĄCEGO</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p>
    <w:p w:rsidR="000268EE" w:rsidRPr="009B7F65" w:rsidRDefault="000268EE" w:rsidP="0071215F">
      <w:pPr>
        <w:pStyle w:val="Akapitzlist"/>
        <w:numPr>
          <w:ilvl w:val="3"/>
          <w:numId w:val="16"/>
        </w:numPr>
        <w:tabs>
          <w:tab w:val="clear" w:pos="2880"/>
          <w:tab w:val="num" w:pos="426"/>
        </w:tabs>
        <w:spacing w:after="0"/>
        <w:ind w:left="426" w:hanging="426"/>
        <w:jc w:val="both"/>
        <w:rPr>
          <w:rFonts w:ascii="Tahoma" w:hAnsi="Tahoma" w:cs="Tahoma"/>
          <w:b/>
        </w:rPr>
      </w:pPr>
      <w:r w:rsidRPr="009B7F65">
        <w:rPr>
          <w:rFonts w:ascii="Tahoma" w:hAnsi="Tahoma" w:cs="Tahoma"/>
          <w:b/>
        </w:rPr>
        <w:t>Ubezpieczenie  odpowiedzialności cywilnej</w:t>
      </w:r>
    </w:p>
    <w:p w:rsidR="000268EE" w:rsidRPr="00D01792" w:rsidRDefault="000268EE" w:rsidP="002247F5">
      <w:pPr>
        <w:spacing w:after="0"/>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Dotyczy wszystkich jednostek wymienionych w SIWZ.</w:t>
      </w:r>
    </w:p>
    <w:p w:rsidR="000268EE" w:rsidRPr="00D01792" w:rsidRDefault="000268EE" w:rsidP="009B7F65">
      <w:pPr>
        <w:spacing w:after="0"/>
        <w:ind w:left="426"/>
        <w:jc w:val="both"/>
        <w:rPr>
          <w:rFonts w:ascii="Tahoma" w:hAnsi="Tahoma" w:cs="Tahoma"/>
        </w:rPr>
      </w:pPr>
    </w:p>
    <w:p w:rsidR="000268EE" w:rsidRPr="00D01792" w:rsidRDefault="000268EE" w:rsidP="008D6D06">
      <w:pPr>
        <w:spacing w:after="0"/>
        <w:ind w:left="426"/>
        <w:jc w:val="both"/>
        <w:rPr>
          <w:rFonts w:ascii="Tahoma" w:hAnsi="Tahoma" w:cs="Tahoma"/>
        </w:rPr>
      </w:pPr>
      <w:r w:rsidRPr="00AE5CFE">
        <w:rPr>
          <w:rFonts w:ascii="Tahoma" w:hAnsi="Tahoma" w:cs="Tahoma"/>
        </w:rPr>
        <w:t>Planow</w:t>
      </w:r>
      <w:r w:rsidR="00673429" w:rsidRPr="00AE5CFE">
        <w:rPr>
          <w:rFonts w:ascii="Tahoma" w:hAnsi="Tahoma" w:cs="Tahoma"/>
        </w:rPr>
        <w:t>ana wysokość budżetu na rok 201</w:t>
      </w:r>
      <w:r w:rsidR="00ED5DCA" w:rsidRPr="00AE5CFE">
        <w:rPr>
          <w:rFonts w:ascii="Tahoma" w:hAnsi="Tahoma" w:cs="Tahoma"/>
        </w:rPr>
        <w:t>8</w:t>
      </w:r>
      <w:r w:rsidRPr="00AE5CFE">
        <w:rPr>
          <w:rFonts w:ascii="Tahoma" w:hAnsi="Tahoma" w:cs="Tahoma"/>
        </w:rPr>
        <w:t xml:space="preserve"> (wydatki):</w:t>
      </w:r>
      <w:r w:rsidR="00AE5CFE" w:rsidRPr="00AE5CFE">
        <w:rPr>
          <w:rFonts w:ascii="Tahoma" w:hAnsi="Tahoma" w:cs="Tahoma"/>
        </w:rPr>
        <w:t xml:space="preserve"> </w:t>
      </w:r>
      <w:r w:rsidR="005E7F0E" w:rsidRPr="005E7F0E">
        <w:rPr>
          <w:rFonts w:ascii="Tahoma" w:hAnsi="Tahoma" w:cs="Tahoma"/>
        </w:rPr>
        <w:t>53.966.514,75 zł</w:t>
      </w:r>
      <w:r w:rsidR="005E7F0E" w:rsidRPr="005E7F0E">
        <w:rPr>
          <w:rFonts w:ascii="Tahoma" w:hAnsi="Tahoma" w:cs="Tahoma"/>
        </w:rPr>
        <w:tab/>
      </w:r>
      <w:r w:rsidR="005E7F0E" w:rsidRPr="005E7F0E">
        <w:rPr>
          <w:rFonts w:ascii="Tahoma" w:hAnsi="Tahoma" w:cs="Tahoma"/>
        </w:rPr>
        <w:tab/>
      </w:r>
      <w:r w:rsidR="005E7F0E" w:rsidRPr="005E7F0E">
        <w:rPr>
          <w:rFonts w:ascii="Tahoma" w:hAnsi="Tahoma" w:cs="Tahoma"/>
        </w:rPr>
        <w:tab/>
      </w:r>
      <w:r w:rsidR="00AE5CFE" w:rsidRPr="00AE5CFE">
        <w:rPr>
          <w:rFonts w:ascii="Tahoma" w:hAnsi="Tahoma" w:cs="Tahoma"/>
        </w:rPr>
        <w:tab/>
      </w:r>
      <w:r w:rsidR="00AE5CFE" w:rsidRPr="00AE5CFE">
        <w:rPr>
          <w:rFonts w:ascii="Tahoma" w:hAnsi="Tahoma" w:cs="Tahoma"/>
        </w:rPr>
        <w:tab/>
      </w:r>
      <w:r w:rsidR="00AE5CFE" w:rsidRPr="00AE5CFE">
        <w:rPr>
          <w:rFonts w:ascii="Tahoma" w:hAnsi="Tahoma" w:cs="Tahoma"/>
        </w:rPr>
        <w:tab/>
      </w:r>
      <w:r w:rsidR="005775AD" w:rsidRPr="005775AD">
        <w:rPr>
          <w:rFonts w:ascii="Tahoma" w:hAnsi="Tahoma" w:cs="Tahoma"/>
        </w:rPr>
        <w:tab/>
      </w:r>
      <w:r w:rsidR="005775AD" w:rsidRPr="005775AD">
        <w:rPr>
          <w:rFonts w:ascii="Tahoma" w:hAnsi="Tahoma" w:cs="Tahoma"/>
        </w:rPr>
        <w:tab/>
      </w:r>
      <w:r w:rsidR="00C671F8" w:rsidRPr="00C671F8">
        <w:rPr>
          <w:rFonts w:ascii="Tahoma" w:hAnsi="Tahoma" w:cs="Tahoma"/>
        </w:rPr>
        <w:tab/>
      </w:r>
      <w:r w:rsidR="00E91352" w:rsidRPr="00E91352">
        <w:rPr>
          <w:rFonts w:ascii="Tahoma" w:hAnsi="Tahoma" w:cs="Tahoma"/>
        </w:rPr>
        <w:tab/>
      </w:r>
      <w:r w:rsidR="00E91352" w:rsidRPr="00E91352">
        <w:rPr>
          <w:rFonts w:ascii="Tahoma" w:hAnsi="Tahoma" w:cs="Tahoma"/>
        </w:rPr>
        <w:tab/>
      </w:r>
      <w:r w:rsidR="00A704A8" w:rsidRPr="00A704A8">
        <w:rPr>
          <w:rFonts w:ascii="Tahoma" w:hAnsi="Tahoma" w:cs="Tahoma"/>
        </w:rPr>
        <w:tab/>
      </w:r>
      <w:r w:rsidR="00A704A8" w:rsidRPr="00A704A8">
        <w:rPr>
          <w:rFonts w:ascii="Tahoma" w:hAnsi="Tahoma" w:cs="Tahoma"/>
        </w:rPr>
        <w:tab/>
      </w:r>
      <w:r w:rsidR="00A704A8" w:rsidRPr="00A704A8">
        <w:rPr>
          <w:rFonts w:ascii="Tahoma" w:hAnsi="Tahoma" w:cs="Tahoma"/>
        </w:rPr>
        <w:tab/>
      </w:r>
      <w:r w:rsidR="00534A8A" w:rsidRPr="00534A8A">
        <w:rPr>
          <w:rFonts w:ascii="Tahoma" w:hAnsi="Tahoma" w:cs="Tahoma"/>
        </w:rPr>
        <w:tab/>
      </w:r>
      <w:r w:rsidR="00534A8A" w:rsidRPr="00534A8A">
        <w:rPr>
          <w:rFonts w:ascii="Tahoma" w:hAnsi="Tahoma" w:cs="Tahoma"/>
        </w:rPr>
        <w:tab/>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Zakres ubezpieczenia winien obejmować szkody </w:t>
      </w:r>
      <w:r w:rsidR="00AC18E3">
        <w:rPr>
          <w:rFonts w:ascii="Tahoma" w:hAnsi="Tahoma" w:cs="Tahoma"/>
        </w:rPr>
        <w:t xml:space="preserve">będące następstwem wypadku, który miał miejsce w okresie ubezpieczenia, bez względu na termin zgłoszenia roszczeń, o ile zostaną zgłoszone przed upływem terminu przedawnienia, przy czym wszystkie szkody będące </w:t>
      </w:r>
      <w:r w:rsidR="00AC18E3">
        <w:rPr>
          <w:rFonts w:ascii="Tahoma" w:hAnsi="Tahoma" w:cs="Tahoma"/>
        </w:rPr>
        <w:lastRenderedPageBreak/>
        <w:t>następstwem tego samego wypadku albo wynikające z tej samej przyczyny, niezależnie od liczby osób poszkodowanych, uważa się za jeden wypadek i przyjmuje się, że miały miejsce w chwili powstania pierwszej szkody</w:t>
      </w:r>
      <w:r w:rsidR="00B34FF4">
        <w:rPr>
          <w:rFonts w:ascii="Tahoma" w:hAnsi="Tahoma" w:cs="Tahoma"/>
        </w:rPr>
        <w:t xml:space="preserve"> (trigger los</w:t>
      </w:r>
      <w:r w:rsidR="005E7F0E">
        <w:rPr>
          <w:rFonts w:ascii="Tahoma" w:hAnsi="Tahoma" w:cs="Tahoma"/>
        </w:rPr>
        <w:t>s</w:t>
      </w:r>
      <w:r w:rsidR="00B34FF4">
        <w:rPr>
          <w:rFonts w:ascii="Tahoma" w:hAnsi="Tahoma" w:cs="Tahoma"/>
        </w:rPr>
        <w:t xml:space="preserve"> occurrence)</w:t>
      </w:r>
      <w:r w:rsidR="00AC18E3">
        <w:rPr>
          <w:rFonts w:ascii="Tahoma" w:hAnsi="Tahoma" w:cs="Tahoma"/>
        </w:rPr>
        <w:t xml:space="preserve">. </w:t>
      </w:r>
      <w:r w:rsidRPr="00D01792">
        <w:rPr>
          <w:rFonts w:ascii="Tahoma" w:hAnsi="Tahoma" w:cs="Tahoma"/>
        </w:rPr>
        <w:t>Zakres ubezpieczenia winien obejmować szkody wyrządzone na skutek rażącego niedbalstwa.</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Zakres ubezpieczenia: odpowiedzialność cywilna deliktowo - kontraktowa za szkody wyrządzone na terytorium RP w związku z prowadzoną działalnością</w:t>
      </w:r>
      <w:r w:rsidR="00C90F7B">
        <w:rPr>
          <w:rFonts w:ascii="Tahoma" w:hAnsi="Tahoma" w:cs="Tahoma"/>
        </w:rPr>
        <w:t xml:space="preserve">, w tym </w:t>
      </w:r>
      <w:r w:rsidR="00310124">
        <w:rPr>
          <w:rFonts w:ascii="Tahoma" w:hAnsi="Tahoma" w:cs="Tahoma"/>
        </w:rPr>
        <w:t xml:space="preserve">działalnością </w:t>
      </w:r>
      <w:r w:rsidR="00C90F7B">
        <w:rPr>
          <w:rFonts w:ascii="Tahoma" w:hAnsi="Tahoma" w:cs="Tahoma"/>
        </w:rPr>
        <w:t>statutową jednostek OSP z terenu gminy,</w:t>
      </w:r>
      <w:r w:rsidRPr="00D01792">
        <w:rPr>
          <w:rFonts w:ascii="Tahoma" w:hAnsi="Tahoma" w:cs="Tahoma"/>
        </w:rPr>
        <w:t xml:space="preserve"> i posiadanym mieniem ruchomym i nieruchomym, w tym odpowiedzialność z tytułu następstw szkód wodno - kanalizacyjnych i przeniesienia ognia. </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n</w:t>
      </w:r>
      <w:r w:rsidR="009B7F65">
        <w:rPr>
          <w:rFonts w:ascii="Tahoma" w:hAnsi="Tahoma" w:cs="Tahoma"/>
        </w:rPr>
        <w:t xml:space="preserve">a jedno i wszystkie zdarzenia: </w:t>
      </w:r>
      <w:r w:rsidR="009B7F65">
        <w:rPr>
          <w:rFonts w:ascii="Tahoma" w:hAnsi="Tahoma" w:cs="Tahoma"/>
        </w:rPr>
        <w:tab/>
      </w:r>
      <w:r w:rsidR="00EF3979">
        <w:rPr>
          <w:rFonts w:ascii="Tahoma" w:hAnsi="Tahoma" w:cs="Tahoma"/>
          <w:b/>
        </w:rPr>
        <w:t>2</w:t>
      </w:r>
      <w:r w:rsidRPr="00510147">
        <w:rPr>
          <w:rFonts w:ascii="Tahoma" w:hAnsi="Tahoma" w:cs="Tahoma"/>
          <w:b/>
        </w:rPr>
        <w:t>.000.000,00 zł</w:t>
      </w:r>
    </w:p>
    <w:p w:rsidR="000268EE" w:rsidRPr="00D01792" w:rsidRDefault="000268EE" w:rsidP="00FA55DD">
      <w:pPr>
        <w:ind w:left="425"/>
        <w:jc w:val="both"/>
        <w:rPr>
          <w:rFonts w:ascii="Tahoma" w:hAnsi="Tahoma" w:cs="Tahoma"/>
        </w:rPr>
      </w:pPr>
      <w:r w:rsidRPr="00D01792">
        <w:rPr>
          <w:rFonts w:ascii="Tahoma" w:hAnsi="Tahoma" w:cs="Tahoma"/>
        </w:rPr>
        <w:t>Zakres ubezpieczenia winien obejmować również:</w:t>
      </w:r>
    </w:p>
    <w:p w:rsidR="000268EE" w:rsidRPr="00D01792" w:rsidRDefault="00FA55DD" w:rsidP="009B7F65">
      <w:pPr>
        <w:spacing w:after="0"/>
        <w:ind w:left="426"/>
        <w:jc w:val="both"/>
        <w:rPr>
          <w:rFonts w:ascii="Tahoma" w:hAnsi="Tahoma" w:cs="Tahoma"/>
        </w:rPr>
      </w:pPr>
      <w:r>
        <w:rPr>
          <w:rFonts w:ascii="Tahoma" w:hAnsi="Tahoma" w:cs="Tahoma"/>
        </w:rPr>
        <w:t xml:space="preserve">- </w:t>
      </w:r>
      <w:r w:rsidR="000268EE" w:rsidRPr="00FA55DD">
        <w:rPr>
          <w:rFonts w:ascii="Tahoma" w:hAnsi="Tahoma" w:cs="Tahoma"/>
          <w:b/>
        </w:rPr>
        <w:t>rozszerzenie</w:t>
      </w:r>
      <w:r w:rsidR="000268EE" w:rsidRPr="00D01792">
        <w:rPr>
          <w:rFonts w:ascii="Tahoma" w:hAnsi="Tahoma" w:cs="Tahoma"/>
        </w:rPr>
        <w:t xml:space="preserve"> odpowiedzialności o szkody wyrządzone w związku z prowadzeniem działalności edukacyjnej, wychowawczej i rekreacyjnej w placówkach oświatowych i wychowawczych. Ubezpieczenie winno również obejmować szkody wyrządzone w związku z prowadzeniem stołówek w tym szkody polegające na zarażeniu salmonellą lub inną chorobą przenoszoną drogą pokarmową, </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w:t>
      </w:r>
      <w:r w:rsidR="00FA55DD">
        <w:rPr>
          <w:rFonts w:ascii="Tahoma" w:hAnsi="Tahoma" w:cs="Tahoma"/>
        </w:rPr>
        <w:t xml:space="preserve">a jedno i wszystkie zdarzenia: </w:t>
      </w:r>
      <w:r w:rsidRPr="0058685D">
        <w:rPr>
          <w:rFonts w:ascii="Tahoma" w:hAnsi="Tahoma" w:cs="Tahoma"/>
          <w:b/>
        </w:rPr>
        <w:t>2.000.000,00 zł</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odpowiedzialność cywilną z tytułu organizacji imprez masowych, w zakresie nie objętym obowiązkowym ubezpieczeniem,</w:t>
      </w:r>
      <w:r w:rsidR="006C1084">
        <w:rPr>
          <w:rFonts w:ascii="Tahoma" w:hAnsi="Tahoma" w:cs="Tahoma"/>
        </w:rPr>
        <w:t xml:space="preserve"> w tym szkody w pojazdach,</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w:t>
      </w:r>
      <w:r w:rsidR="00FA55DD">
        <w:rPr>
          <w:rFonts w:ascii="Tahoma" w:hAnsi="Tahoma" w:cs="Tahoma"/>
        </w:rPr>
        <w:t>a jedno i wszystkie zdarzenia</w:t>
      </w:r>
      <w:r w:rsidR="00FA55DD" w:rsidRPr="0058685D">
        <w:rPr>
          <w:rFonts w:ascii="Tahoma" w:hAnsi="Tahoma" w:cs="Tahoma"/>
        </w:rPr>
        <w:t xml:space="preserve">: </w:t>
      </w:r>
      <w:r w:rsidRPr="0058685D">
        <w:rPr>
          <w:rFonts w:ascii="Tahoma" w:hAnsi="Tahoma" w:cs="Tahoma"/>
          <w:b/>
        </w:rPr>
        <w:t>2.000.000,00 zł</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odpowiedzialność cywilną pracodawcy za następstwa wypadków przy pracy, odpowiedzialność zakładu ubezpieczeń obejmuje szkody osobowe i rzeczowe. Odszkodowanie stanowi nadwyżkę nad świadczenie wypłacane osobom uprawnionym na podstawie przepisów Ustawy z dnia 30.10.2002 r. o ubezpieczeniu społecznym z tytułu wypadków przy pracy i chorób zawodowych (Dz. U. Nr 199 poz. 1673 z późn. zm.)</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w:t>
      </w:r>
      <w:r w:rsidR="00FA55DD">
        <w:rPr>
          <w:rFonts w:ascii="Tahoma" w:hAnsi="Tahoma" w:cs="Tahoma"/>
        </w:rPr>
        <w:t xml:space="preserve">a jedno i wszystkie zdarzenia: </w:t>
      </w:r>
      <w:r w:rsidR="00E11C3D">
        <w:rPr>
          <w:rFonts w:ascii="Tahoma" w:hAnsi="Tahoma" w:cs="Tahoma"/>
          <w:b/>
        </w:rPr>
        <w:t>2</w:t>
      </w:r>
      <w:r w:rsidRPr="00510147">
        <w:rPr>
          <w:rFonts w:ascii="Tahoma" w:hAnsi="Tahoma" w:cs="Tahoma"/>
          <w:b/>
        </w:rPr>
        <w:t>.000.000,00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odpowiedzialność cywilną najemcy ruchomości i nieruchomości, </w:t>
      </w:r>
    </w:p>
    <w:p w:rsidR="000268EE" w:rsidRPr="00D01792" w:rsidRDefault="000268EE" w:rsidP="00FA55DD">
      <w:pPr>
        <w:spacing w:before="200"/>
        <w:ind w:left="425"/>
        <w:jc w:val="both"/>
        <w:rPr>
          <w:rFonts w:ascii="Tahoma" w:hAnsi="Tahoma" w:cs="Tahoma"/>
        </w:rPr>
      </w:pPr>
      <w:r w:rsidRPr="00D01792">
        <w:rPr>
          <w:rFonts w:ascii="Tahoma" w:hAnsi="Tahoma" w:cs="Tahoma"/>
        </w:rPr>
        <w:t xml:space="preserve">suma gwarancyjna (podlimit) na jedno </w:t>
      </w:r>
      <w:r w:rsidR="00FA55DD">
        <w:rPr>
          <w:rFonts w:ascii="Tahoma" w:hAnsi="Tahoma" w:cs="Tahoma"/>
        </w:rPr>
        <w:t xml:space="preserve">i wszystkie zdarzenia: </w:t>
      </w:r>
      <w:r w:rsidR="007E6DFB">
        <w:rPr>
          <w:rFonts w:ascii="Tahoma" w:hAnsi="Tahoma" w:cs="Tahoma"/>
          <w:b/>
        </w:rPr>
        <w:t>5</w:t>
      </w:r>
      <w:r w:rsidRPr="00510147">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przez jednego ubezpieczonego innemu ubezpieczonemu objętemu tą samą umową ubezpieczenia,</w:t>
      </w:r>
    </w:p>
    <w:p w:rsidR="000268EE" w:rsidRPr="00D01792" w:rsidRDefault="000268EE" w:rsidP="00FA55DD">
      <w:pPr>
        <w:spacing w:before="200"/>
        <w:ind w:left="425"/>
        <w:jc w:val="both"/>
        <w:rPr>
          <w:rFonts w:ascii="Tahoma" w:hAnsi="Tahoma" w:cs="Tahoma"/>
        </w:rPr>
      </w:pPr>
      <w:r w:rsidRPr="00D01792">
        <w:rPr>
          <w:rFonts w:ascii="Tahoma" w:hAnsi="Tahoma" w:cs="Tahoma"/>
        </w:rPr>
        <w:t xml:space="preserve">suma gwarancyjna (podlimit) na jedno i wszystkie zdarzenia: </w:t>
      </w:r>
      <w:r w:rsidR="00510147" w:rsidRPr="00510147">
        <w:rPr>
          <w:rFonts w:ascii="Tahoma" w:hAnsi="Tahoma" w:cs="Tahoma"/>
          <w:b/>
        </w:rPr>
        <w:t>1.0</w:t>
      </w:r>
      <w:r w:rsidRPr="00510147">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w związku z prowadzeniem działalności sportowej lub prowadzeniem aktywności sportowej, w tym szkody wyrządzone przez trenerów i inne osoby wykonujące czynności związane z prowadzeniem obiektów sportowych (boisk, hal sportowych itp.),</w:t>
      </w:r>
    </w:p>
    <w:p w:rsidR="000268EE" w:rsidRPr="00D01792" w:rsidRDefault="000268EE" w:rsidP="00FA55DD">
      <w:pPr>
        <w:spacing w:before="200"/>
        <w:ind w:left="425"/>
        <w:jc w:val="both"/>
        <w:rPr>
          <w:rFonts w:ascii="Tahoma" w:hAnsi="Tahoma" w:cs="Tahoma"/>
        </w:rPr>
      </w:pPr>
      <w:r w:rsidRPr="00D01792">
        <w:rPr>
          <w:rFonts w:ascii="Tahoma" w:hAnsi="Tahoma" w:cs="Tahoma"/>
        </w:rPr>
        <w:lastRenderedPageBreak/>
        <w:t xml:space="preserve">suma gwarancyjna (podlimit) </w:t>
      </w:r>
      <w:r w:rsidR="00FA55DD">
        <w:rPr>
          <w:rFonts w:ascii="Tahoma" w:hAnsi="Tahoma" w:cs="Tahoma"/>
        </w:rPr>
        <w:t xml:space="preserve">na jedno i wszystkie zdarzenia: </w:t>
      </w:r>
      <w:r w:rsidR="00FA55DD" w:rsidRPr="00510147">
        <w:rPr>
          <w:rFonts w:ascii="Tahoma" w:hAnsi="Tahoma" w:cs="Tahoma"/>
          <w:b/>
        </w:rPr>
        <w:t>2.000.000,00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w związku z niewykonaniem lub nienależytym wykonaniem zobowiązania, w tym szkody mające postać czystej straty finansowej.  </w:t>
      </w:r>
    </w:p>
    <w:p w:rsidR="000268EE" w:rsidRPr="00D01792" w:rsidRDefault="000268EE" w:rsidP="00FA55DD">
      <w:pPr>
        <w:spacing w:before="200"/>
        <w:ind w:left="425"/>
        <w:jc w:val="both"/>
        <w:rPr>
          <w:rFonts w:ascii="Tahoma" w:hAnsi="Tahoma" w:cs="Tahoma"/>
        </w:rPr>
      </w:pPr>
      <w:r w:rsidRPr="00D01792">
        <w:rPr>
          <w:rFonts w:ascii="Tahoma" w:hAnsi="Tahoma" w:cs="Tahoma"/>
        </w:rPr>
        <w:t>suma gwarancyjna (podlimit) na jedno i wsz</w:t>
      </w:r>
      <w:r w:rsidR="00FA55DD">
        <w:rPr>
          <w:rFonts w:ascii="Tahoma" w:hAnsi="Tahoma" w:cs="Tahoma"/>
        </w:rPr>
        <w:t xml:space="preserve">ystkie zdarzenia: </w:t>
      </w:r>
      <w:r w:rsidR="00A70195">
        <w:rPr>
          <w:rFonts w:ascii="Tahoma" w:hAnsi="Tahoma" w:cs="Tahoma"/>
          <w:b/>
        </w:rPr>
        <w:t>5</w:t>
      </w:r>
      <w:r w:rsidR="00FA55DD" w:rsidRPr="00510147">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o szkody wyrządzone przez niezgodne z prawem działanie lub zaniechanie przy wykonywaniu władzy publicznej, w tym szkody mające postać czystej straty finansowej.  </w:t>
      </w:r>
    </w:p>
    <w:p w:rsidR="00510147" w:rsidRPr="00CD04CB" w:rsidRDefault="000268EE" w:rsidP="00CD04CB">
      <w:pPr>
        <w:spacing w:before="200"/>
        <w:ind w:left="425"/>
        <w:jc w:val="both"/>
        <w:rPr>
          <w:rFonts w:ascii="Tahoma" w:hAnsi="Tahoma" w:cs="Tahoma"/>
          <w:b/>
        </w:rPr>
      </w:pPr>
      <w:r w:rsidRPr="00D01792">
        <w:rPr>
          <w:rFonts w:ascii="Tahoma" w:hAnsi="Tahoma" w:cs="Tahoma"/>
        </w:rPr>
        <w:t>suma gwarancyjna (podlimit) na jedno i wsz</w:t>
      </w:r>
      <w:r w:rsidR="00FA55DD">
        <w:rPr>
          <w:rFonts w:ascii="Tahoma" w:hAnsi="Tahoma" w:cs="Tahoma"/>
        </w:rPr>
        <w:t>ystkie zdarzenia</w:t>
      </w:r>
      <w:r w:rsidR="00FA55DD" w:rsidRPr="00510147">
        <w:rPr>
          <w:rFonts w:ascii="Tahoma" w:hAnsi="Tahoma" w:cs="Tahoma"/>
        </w:rPr>
        <w:t xml:space="preserve">: </w:t>
      </w:r>
      <w:r w:rsidR="00A70195">
        <w:rPr>
          <w:rFonts w:ascii="Tahoma" w:hAnsi="Tahoma" w:cs="Tahoma"/>
          <w:b/>
        </w:rPr>
        <w:t>5</w:t>
      </w:r>
      <w:r w:rsidR="00FA55DD" w:rsidRPr="00510147">
        <w:rPr>
          <w:rFonts w:ascii="Tahoma" w:hAnsi="Tahoma" w:cs="Tahoma"/>
          <w:b/>
        </w:rPr>
        <w:t>00.000,00 zł</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r>
      <w:r w:rsidRPr="00FA55DD">
        <w:rPr>
          <w:rFonts w:ascii="Tahoma" w:hAnsi="Tahoma" w:cs="Tahoma"/>
          <w:b/>
        </w:rPr>
        <w:t>rozszerzenie</w:t>
      </w:r>
      <w:r w:rsidRPr="00D01792">
        <w:rPr>
          <w:rFonts w:ascii="Tahoma" w:hAnsi="Tahoma" w:cs="Tahoma"/>
        </w:rPr>
        <w:t xml:space="preserve"> odpowiedzialności cywilnej o odpowiedzialność cywilną za drogi zarządzane przez zamawiającego.</w:t>
      </w:r>
    </w:p>
    <w:p w:rsidR="000268EE" w:rsidRPr="00D01792" w:rsidRDefault="000268EE" w:rsidP="009B7F65">
      <w:pPr>
        <w:spacing w:after="0"/>
        <w:ind w:left="426"/>
        <w:jc w:val="both"/>
        <w:rPr>
          <w:rFonts w:ascii="Tahoma" w:hAnsi="Tahoma" w:cs="Tahoma"/>
        </w:rPr>
      </w:pPr>
    </w:p>
    <w:p w:rsidR="000268EE" w:rsidRPr="00D01792" w:rsidRDefault="000268EE" w:rsidP="009B7F65">
      <w:pPr>
        <w:spacing w:after="0"/>
        <w:ind w:left="426"/>
        <w:jc w:val="both"/>
        <w:rPr>
          <w:rFonts w:ascii="Tahoma" w:hAnsi="Tahoma" w:cs="Tahoma"/>
        </w:rPr>
      </w:pPr>
      <w:r w:rsidRPr="00D01792">
        <w:rPr>
          <w:rFonts w:ascii="Tahoma" w:hAnsi="Tahoma" w:cs="Tahoma"/>
        </w:rPr>
        <w:t xml:space="preserve">Zakres ubezpieczenia winien obejmować mi.: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 xml:space="preserve">odpowiedzialność za szkody wyrządzone w związku z administrowaniem i utrzymaniem  w należytym stanie sieci dróg, obiektów mostowych i przepustów drogowych,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odpowiedzialność za szkody powstałe wskutek złego stanu technicznego jezdni, wynikającego z uszkodzeń jej nawierzchni (ubytki, koleiny, zapadnięcia części jezdni itp.),</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odpowiedzialność za szkody powstałe wskutek nieuprzątnięcia z jezdni przeszkód (przedmiotów, materiałów, porzuconych lub naniesionych na jezdnię, także rozlanych cieczy itp.),</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odpowiedzialność za szkody powstałe wskutek leżących (lub spadających) na jezdni lub poboczu drzew, konarów, gałęzi itp.,</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 związku z nienormatywną skrajnią poziomą i pionową drogi spowodowaną zadrzewieniem lub innymi przyczynami,</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wskutek wyrw w poboczach dróg,</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 wyniku uszkodzenia włazów kanalizacji deszczowej,</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powstałe w wyniku braku odpowiedniego znaku drogowego pionowego i poziomego,</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z powodu przerw w pracy sygnalizacji świetlnej lub niewłaściwej jej pracy,</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za szkody z powodu prowadzenia prac bieżącego utrzymania dróg (sprzątanie, pielęgnacja zieleni itp.),</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odpowiedzialność cywilną z tytułu utrzymania chodników, placów i innych pieszych ciągów komunikacyjnych, w tym w szczególności związane z posiadaniem parku, placów zabaw, terenów zielonych,</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 xml:space="preserve">szkody w mieniu znajdującym się na terenach przylegających do pasa drogowego powstałe w związku z wstępem na te tereny wynikającym z zarządzania i utrzymaniem pasa drogowego (mi. związane z ustawianiem zasłon przeciwśnieżnych, pielęgnacją zieleni),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 xml:space="preserve">szkody wyrządzone w związku z nienależytym zimowym utrzymaniem pasa drogowego (mi. w związku z śliskością jezdni, nagromadzeniem się śniegu lub lodu), </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szkody spowodowane pracami konserwacyjnymi i remontami wykonywanymi we własnym zakresie przez zarządcę,</w:t>
      </w:r>
    </w:p>
    <w:p w:rsidR="000268EE" w:rsidRPr="00D01792" w:rsidRDefault="000268EE" w:rsidP="009B7F65">
      <w:pPr>
        <w:spacing w:after="0"/>
        <w:ind w:left="426"/>
        <w:jc w:val="both"/>
        <w:rPr>
          <w:rFonts w:ascii="Tahoma" w:hAnsi="Tahoma" w:cs="Tahoma"/>
        </w:rPr>
      </w:pPr>
      <w:r w:rsidRPr="00D01792">
        <w:rPr>
          <w:rFonts w:ascii="Tahoma" w:hAnsi="Tahoma" w:cs="Tahoma"/>
        </w:rPr>
        <w:lastRenderedPageBreak/>
        <w:t xml:space="preserve">- </w:t>
      </w:r>
      <w:r w:rsidRPr="00D01792">
        <w:rPr>
          <w:rFonts w:ascii="Tahoma" w:hAnsi="Tahoma" w:cs="Tahoma"/>
        </w:rPr>
        <w:tab/>
        <w:t>szkody powstałe wskutek śliskości nawierzchni drogi wynikłej z rozlania płynów, smarów, naniesionego błota itp.</w:t>
      </w:r>
    </w:p>
    <w:p w:rsidR="000268EE" w:rsidRPr="00D01792" w:rsidRDefault="000268EE" w:rsidP="009B7F65">
      <w:pPr>
        <w:spacing w:after="0"/>
        <w:ind w:left="426"/>
        <w:jc w:val="both"/>
        <w:rPr>
          <w:rFonts w:ascii="Tahoma" w:hAnsi="Tahoma" w:cs="Tahoma"/>
        </w:rPr>
      </w:pPr>
      <w:r w:rsidRPr="00D01792">
        <w:rPr>
          <w:rFonts w:ascii="Tahoma" w:hAnsi="Tahoma" w:cs="Tahoma"/>
        </w:rPr>
        <w:t xml:space="preserve">- </w:t>
      </w:r>
      <w:r w:rsidRPr="00D01792">
        <w:rPr>
          <w:rFonts w:ascii="Tahoma" w:hAnsi="Tahoma" w:cs="Tahoma"/>
        </w:rPr>
        <w:tab/>
        <w:t>szkody wyrządzone w związku z zalaniem drogi przez nienależycie działające urządzenia odprowadzające wodę z pasa drogowego,</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szkody w pojazdach mechanicznych związane z uderzeniem kamieni, żwiru lub innych znajdujących się na jezdni przedmiotów,</w:t>
      </w:r>
    </w:p>
    <w:p w:rsidR="000268EE" w:rsidRPr="00D01792" w:rsidRDefault="000268EE" w:rsidP="009B7F65">
      <w:pPr>
        <w:spacing w:after="0"/>
        <w:ind w:left="426"/>
        <w:jc w:val="both"/>
        <w:rPr>
          <w:rFonts w:ascii="Tahoma" w:hAnsi="Tahoma" w:cs="Tahoma"/>
        </w:rPr>
      </w:pPr>
      <w:r w:rsidRPr="00D01792">
        <w:rPr>
          <w:rFonts w:ascii="Tahoma" w:hAnsi="Tahoma" w:cs="Tahoma"/>
        </w:rPr>
        <w:t>-</w:t>
      </w:r>
      <w:r w:rsidRPr="00D01792">
        <w:rPr>
          <w:rFonts w:ascii="Tahoma" w:hAnsi="Tahoma" w:cs="Tahoma"/>
        </w:rPr>
        <w:tab/>
        <w:t>zakres ubezpieczenia winien obejmować również kolejne szkody wynikające z tej samej przyczyny w okresie co najmniej 3 dni roboczych od dnia dowiedzenia się ubezpieczonego o przyczynie szkody,</w:t>
      </w:r>
    </w:p>
    <w:p w:rsidR="000268EE" w:rsidRPr="00D01792" w:rsidRDefault="000268EE" w:rsidP="009B7F65">
      <w:pPr>
        <w:spacing w:after="0"/>
        <w:ind w:left="426"/>
        <w:jc w:val="both"/>
        <w:rPr>
          <w:rFonts w:ascii="Tahoma" w:hAnsi="Tahoma" w:cs="Tahoma"/>
        </w:rPr>
      </w:pPr>
    </w:p>
    <w:p w:rsidR="005E7F0E" w:rsidRPr="00D6633A" w:rsidRDefault="00D6633A" w:rsidP="005E7F0E">
      <w:pPr>
        <w:spacing w:after="0"/>
        <w:ind w:left="425"/>
        <w:jc w:val="both"/>
        <w:rPr>
          <w:rFonts w:ascii="Tahoma" w:eastAsia="Times New Roman" w:hAnsi="Tahoma" w:cs="Tahoma"/>
          <w:szCs w:val="32"/>
          <w:lang w:eastAsia="ar-SA"/>
        </w:rPr>
      </w:pPr>
      <w:r w:rsidRPr="003173E5">
        <w:rPr>
          <w:rFonts w:ascii="Tahoma" w:eastAsia="Times New Roman" w:hAnsi="Tahoma" w:cs="Tahoma"/>
          <w:szCs w:val="32"/>
          <w:lang w:eastAsia="ar-SA"/>
        </w:rPr>
        <w:t>Łączna długość dróg zarządzanych przez zamawiającego wynosi:</w:t>
      </w:r>
      <w:r w:rsidR="00AD2120" w:rsidRPr="003173E5">
        <w:rPr>
          <w:rFonts w:ascii="Tahoma" w:eastAsia="Times New Roman" w:hAnsi="Tahoma" w:cs="Tahoma"/>
          <w:szCs w:val="32"/>
          <w:lang w:eastAsia="ar-SA"/>
        </w:rPr>
        <w:t xml:space="preserve"> </w:t>
      </w:r>
      <w:r w:rsidR="005E7F0E">
        <w:rPr>
          <w:rFonts w:ascii="Tahoma" w:eastAsia="Times New Roman" w:hAnsi="Tahoma" w:cs="Tahoma"/>
          <w:szCs w:val="32"/>
          <w:lang w:eastAsia="ar-SA"/>
        </w:rPr>
        <w:t>145,3</w:t>
      </w:r>
      <w:r w:rsidR="003173E5" w:rsidRPr="003173E5">
        <w:rPr>
          <w:rFonts w:ascii="Tahoma" w:eastAsia="Times New Roman" w:hAnsi="Tahoma" w:cs="Tahoma"/>
          <w:szCs w:val="32"/>
          <w:lang w:eastAsia="ar-SA"/>
        </w:rPr>
        <w:t xml:space="preserve"> km, w tym drogi </w:t>
      </w:r>
      <w:r w:rsidR="005E7F0E">
        <w:rPr>
          <w:rFonts w:ascii="Tahoma" w:eastAsia="Times New Roman" w:hAnsi="Tahoma" w:cs="Tahoma"/>
          <w:szCs w:val="32"/>
          <w:lang w:eastAsia="ar-SA"/>
        </w:rPr>
        <w:t xml:space="preserve">o nawierzchni </w:t>
      </w:r>
      <w:r w:rsidR="003173E5" w:rsidRPr="003173E5">
        <w:rPr>
          <w:rFonts w:ascii="Tahoma" w:eastAsia="Times New Roman" w:hAnsi="Tahoma" w:cs="Tahoma"/>
          <w:szCs w:val="32"/>
          <w:lang w:eastAsia="ar-SA"/>
        </w:rPr>
        <w:t>utwardzone</w:t>
      </w:r>
      <w:r w:rsidR="005E7F0E">
        <w:rPr>
          <w:rFonts w:ascii="Tahoma" w:eastAsia="Times New Roman" w:hAnsi="Tahoma" w:cs="Tahoma"/>
          <w:szCs w:val="32"/>
          <w:lang w:eastAsia="ar-SA"/>
        </w:rPr>
        <w:t>j</w:t>
      </w:r>
      <w:r w:rsidR="003173E5" w:rsidRPr="003173E5">
        <w:rPr>
          <w:rFonts w:ascii="Tahoma" w:eastAsia="Times New Roman" w:hAnsi="Tahoma" w:cs="Tahoma"/>
          <w:szCs w:val="32"/>
          <w:lang w:eastAsia="ar-SA"/>
        </w:rPr>
        <w:t xml:space="preserve"> </w:t>
      </w:r>
      <w:r w:rsidR="005E7F0E">
        <w:rPr>
          <w:rFonts w:ascii="Tahoma" w:eastAsia="Times New Roman" w:hAnsi="Tahoma" w:cs="Tahoma"/>
          <w:szCs w:val="32"/>
          <w:lang w:eastAsia="ar-SA"/>
        </w:rPr>
        <w:t>78,4</w:t>
      </w:r>
      <w:r w:rsidR="003173E5" w:rsidRPr="003173E5">
        <w:rPr>
          <w:rFonts w:ascii="Tahoma" w:eastAsia="Times New Roman" w:hAnsi="Tahoma" w:cs="Tahoma"/>
          <w:szCs w:val="32"/>
          <w:lang w:eastAsia="ar-SA"/>
        </w:rPr>
        <w:t xml:space="preserve"> km</w:t>
      </w:r>
      <w:r w:rsidR="005E7F0E">
        <w:rPr>
          <w:rFonts w:ascii="Tahoma" w:eastAsia="Times New Roman" w:hAnsi="Tahoma" w:cs="Tahoma"/>
          <w:szCs w:val="32"/>
          <w:lang w:eastAsia="ar-SA"/>
        </w:rPr>
        <w:t>, nawierzchni nieutwardzonej g</w:t>
      </w:r>
      <w:r w:rsidR="003173E5" w:rsidRPr="003173E5">
        <w:rPr>
          <w:rFonts w:ascii="Tahoma" w:eastAsia="Times New Roman" w:hAnsi="Tahoma" w:cs="Tahoma"/>
          <w:szCs w:val="32"/>
          <w:lang w:eastAsia="ar-SA"/>
        </w:rPr>
        <w:t xml:space="preserve">runtowe </w:t>
      </w:r>
      <w:r w:rsidR="005E7F0E">
        <w:rPr>
          <w:rFonts w:ascii="Tahoma" w:eastAsia="Times New Roman" w:hAnsi="Tahoma" w:cs="Tahoma"/>
          <w:szCs w:val="32"/>
          <w:lang w:eastAsia="ar-SA"/>
        </w:rPr>
        <w:t>66,9</w:t>
      </w:r>
      <w:r w:rsidR="003173E5" w:rsidRPr="003173E5">
        <w:rPr>
          <w:rFonts w:ascii="Tahoma" w:eastAsia="Times New Roman" w:hAnsi="Tahoma" w:cs="Tahoma"/>
          <w:szCs w:val="32"/>
          <w:lang w:eastAsia="ar-SA"/>
        </w:rPr>
        <w:t xml:space="preserve"> km</w:t>
      </w:r>
      <w:r w:rsidR="005E7F0E">
        <w:rPr>
          <w:rFonts w:ascii="Tahoma" w:eastAsia="Times New Roman" w:hAnsi="Tahoma" w:cs="Tahoma"/>
          <w:szCs w:val="32"/>
          <w:lang w:eastAsia="ar-SA"/>
        </w:rPr>
        <w:t>.</w:t>
      </w:r>
      <w:r w:rsidR="00CA66BE">
        <w:rPr>
          <w:rFonts w:ascii="Tahoma" w:eastAsia="Times New Roman" w:hAnsi="Tahoma" w:cs="Tahoma"/>
          <w:szCs w:val="32"/>
          <w:lang w:eastAsia="ar-SA"/>
        </w:rPr>
        <w:t xml:space="preserve"> </w:t>
      </w:r>
      <w:r w:rsidR="005E7F0E">
        <w:rPr>
          <w:rFonts w:ascii="Tahoma" w:hAnsi="Tahoma" w:cs="Tahoma"/>
        </w:rPr>
        <w:t>Ponadto gmina zarządza ok. 350 km dróg wewnętrznych, dojazdowych do pól i lasów.</w:t>
      </w:r>
      <w:r w:rsidR="00CA66BE">
        <w:rPr>
          <w:rFonts w:ascii="Tahoma" w:hAnsi="Tahoma" w:cs="Tahoma"/>
        </w:rPr>
        <w:t xml:space="preserve"> </w:t>
      </w:r>
      <w:r w:rsidR="00AB314B">
        <w:rPr>
          <w:rFonts w:ascii="Tahoma" w:hAnsi="Tahoma" w:cs="Tahoma"/>
        </w:rPr>
        <w:t>Sz</w:t>
      </w:r>
      <w:r w:rsidR="005E7F0E">
        <w:rPr>
          <w:rFonts w:ascii="Tahoma" w:hAnsi="Tahoma" w:cs="Tahoma"/>
        </w:rPr>
        <w:t>czegółowy wykaz dróg zostanie przekazany na życzenie wykonawcy.</w:t>
      </w:r>
    </w:p>
    <w:p w:rsidR="00CD04CB" w:rsidRDefault="000268EE" w:rsidP="00CD04CB">
      <w:pPr>
        <w:spacing w:before="200"/>
        <w:ind w:left="425"/>
        <w:jc w:val="both"/>
        <w:rPr>
          <w:rFonts w:ascii="Tahoma" w:hAnsi="Tahoma" w:cs="Tahoma"/>
          <w:b/>
        </w:rPr>
      </w:pPr>
      <w:r w:rsidRPr="00D01792">
        <w:rPr>
          <w:rFonts w:ascii="Tahoma" w:hAnsi="Tahoma" w:cs="Tahoma"/>
        </w:rPr>
        <w:t xml:space="preserve">suma gwarancyjna (podlimit) na jedno i wszystkie zdarzenia: </w:t>
      </w:r>
      <w:r w:rsidR="005B207D">
        <w:rPr>
          <w:rFonts w:ascii="Tahoma" w:hAnsi="Tahoma" w:cs="Tahoma"/>
          <w:b/>
        </w:rPr>
        <w:t>1</w:t>
      </w:r>
      <w:r w:rsidRPr="00510147">
        <w:rPr>
          <w:rFonts w:ascii="Tahoma" w:hAnsi="Tahoma" w:cs="Tahoma"/>
          <w:b/>
        </w:rPr>
        <w:t>.</w:t>
      </w:r>
      <w:r w:rsidR="008D1DC0">
        <w:rPr>
          <w:rFonts w:ascii="Tahoma" w:hAnsi="Tahoma" w:cs="Tahoma"/>
          <w:b/>
        </w:rPr>
        <w:t>0</w:t>
      </w:r>
      <w:r w:rsidRPr="00510147">
        <w:rPr>
          <w:rFonts w:ascii="Tahoma" w:hAnsi="Tahoma" w:cs="Tahoma"/>
          <w:b/>
        </w:rPr>
        <w:t>00.000,00 zł</w:t>
      </w:r>
    </w:p>
    <w:p w:rsidR="000268EE" w:rsidRPr="00FA55DD" w:rsidRDefault="000268EE" w:rsidP="009B7F65">
      <w:pPr>
        <w:spacing w:after="0"/>
        <w:ind w:left="426"/>
        <w:jc w:val="both"/>
        <w:rPr>
          <w:rFonts w:ascii="Tahoma" w:hAnsi="Tahoma" w:cs="Tahoma"/>
          <w:b/>
        </w:rPr>
      </w:pPr>
      <w:r w:rsidRPr="00FA55DD">
        <w:rPr>
          <w:rFonts w:ascii="Tahoma" w:hAnsi="Tahoma" w:cs="Tahoma"/>
          <w:b/>
        </w:rPr>
        <w:t>Zamawiający nie dopuszcza stosowania w Ubezpieczeniu odpowiedzialności cywilnej za drogi franszyz i udziałów własnych.</w:t>
      </w:r>
    </w:p>
    <w:p w:rsidR="000268EE" w:rsidRPr="00D01792" w:rsidRDefault="000268EE" w:rsidP="009B7F65">
      <w:pPr>
        <w:spacing w:after="0"/>
        <w:ind w:left="426"/>
        <w:jc w:val="both"/>
        <w:rPr>
          <w:rFonts w:ascii="Tahoma" w:hAnsi="Tahoma" w:cs="Tahoma"/>
        </w:rPr>
      </w:pPr>
    </w:p>
    <w:p w:rsidR="00CD04CB" w:rsidRPr="00CD04CB" w:rsidRDefault="00CD04CB" w:rsidP="00CD04CB">
      <w:pPr>
        <w:spacing w:after="0"/>
        <w:ind w:firstLine="426"/>
        <w:jc w:val="both"/>
        <w:rPr>
          <w:rFonts w:ascii="Tahoma" w:hAnsi="Tahoma" w:cs="Tahoma"/>
        </w:rPr>
      </w:pPr>
      <w:r w:rsidRPr="00CD04CB">
        <w:rPr>
          <w:rFonts w:ascii="Tahoma" w:hAnsi="Tahoma" w:cs="Tahoma"/>
          <w:b/>
        </w:rPr>
        <w:t>-</w:t>
      </w:r>
      <w:r w:rsidRPr="00CD04CB">
        <w:rPr>
          <w:rFonts w:ascii="Tahoma" w:hAnsi="Tahoma" w:cs="Tahoma"/>
          <w:b/>
        </w:rPr>
        <w:tab/>
        <w:t>rozszerzenie</w:t>
      </w:r>
      <w:r w:rsidRPr="00CD04CB">
        <w:rPr>
          <w:rFonts w:ascii="Tahoma" w:hAnsi="Tahoma" w:cs="Tahoma"/>
        </w:rPr>
        <w:t xml:space="preserve"> odpowiedzialności o odpowiedzialność cywilną za produkt – wodę. </w:t>
      </w:r>
    </w:p>
    <w:p w:rsidR="00CD04CB" w:rsidRDefault="00CD04CB" w:rsidP="00CD04CB">
      <w:pPr>
        <w:spacing w:after="0"/>
        <w:ind w:left="426"/>
        <w:jc w:val="both"/>
        <w:rPr>
          <w:rFonts w:ascii="Tahoma" w:hAnsi="Tahoma" w:cs="Tahoma"/>
        </w:rPr>
      </w:pPr>
      <w:r w:rsidRPr="00CD04CB">
        <w:rPr>
          <w:rFonts w:ascii="Tahoma" w:hAnsi="Tahoma" w:cs="Tahoma"/>
        </w:rPr>
        <w:t>Zakres ubezpieczenia winien obejmować również szkody u producenta wyrobu finalnego powstałe na skutek pomieszania jego produktów z półproduktem (wodą) dostarczaną przez ubezpieczonego. Zakres ubezpieczenia winien obejmować szkody polegające na przeniesieniu chorób zakaźnych i zakażeń.</w:t>
      </w:r>
    </w:p>
    <w:p w:rsidR="00CD04CB" w:rsidRPr="00CD04CB" w:rsidRDefault="00CD04CB" w:rsidP="00CD04CB">
      <w:pPr>
        <w:spacing w:after="0"/>
        <w:ind w:left="426"/>
        <w:jc w:val="both"/>
        <w:rPr>
          <w:rFonts w:ascii="Tahoma" w:hAnsi="Tahoma" w:cs="Tahoma"/>
        </w:rPr>
      </w:pPr>
    </w:p>
    <w:p w:rsidR="0060557B" w:rsidRDefault="00CD04CB" w:rsidP="00ED5DCA">
      <w:pPr>
        <w:spacing w:after="0"/>
        <w:ind w:firstLine="426"/>
        <w:jc w:val="both"/>
        <w:rPr>
          <w:rFonts w:ascii="Tahoma" w:hAnsi="Tahoma" w:cs="Tahoma"/>
          <w:b/>
        </w:rPr>
      </w:pPr>
      <w:r w:rsidRPr="00CD04CB">
        <w:rPr>
          <w:rFonts w:ascii="Tahoma" w:hAnsi="Tahoma" w:cs="Tahoma"/>
        </w:rPr>
        <w:t xml:space="preserve">suma gwarancyjna (podlimit) na jedno i wszystkie zdarzenia: </w:t>
      </w:r>
      <w:r w:rsidRPr="00CD04CB">
        <w:rPr>
          <w:rFonts w:ascii="Tahoma" w:hAnsi="Tahoma" w:cs="Tahoma"/>
          <w:b/>
        </w:rPr>
        <w:t>1.000.000,00 zł,</w:t>
      </w:r>
    </w:p>
    <w:p w:rsidR="00DE5E6E" w:rsidRDefault="00DE5E6E" w:rsidP="00ED5DCA">
      <w:pPr>
        <w:spacing w:after="0"/>
        <w:ind w:firstLine="426"/>
        <w:jc w:val="both"/>
        <w:rPr>
          <w:rFonts w:ascii="Tahoma" w:hAnsi="Tahoma" w:cs="Tahoma"/>
          <w:b/>
        </w:rPr>
      </w:pPr>
    </w:p>
    <w:p w:rsidR="0029291B" w:rsidRDefault="0029291B" w:rsidP="0029291B">
      <w:pPr>
        <w:tabs>
          <w:tab w:val="left" w:pos="709"/>
        </w:tabs>
        <w:spacing w:after="0"/>
        <w:ind w:left="426"/>
        <w:jc w:val="both"/>
        <w:rPr>
          <w:rFonts w:ascii="Tahoma" w:hAnsi="Tahoma" w:cs="Tahoma"/>
        </w:rPr>
      </w:pPr>
      <w:r>
        <w:rPr>
          <w:rFonts w:ascii="Tahoma" w:hAnsi="Tahoma" w:cs="Tahoma"/>
        </w:rPr>
        <w:t>-   </w:t>
      </w:r>
      <w:r w:rsidRPr="00EE7DDE">
        <w:rPr>
          <w:rFonts w:ascii="Tahoma" w:hAnsi="Tahoma" w:cs="Tahoma"/>
          <w:b/>
        </w:rPr>
        <w:t xml:space="preserve">rozszerzenie </w:t>
      </w:r>
      <w:r w:rsidRPr="00EE7DDE">
        <w:rPr>
          <w:rFonts w:ascii="Tahoma" w:hAnsi="Tahoma" w:cs="Tahoma"/>
        </w:rPr>
        <w:t>odpowiedzialności o szkody, w tym w środowisku naturalnym powstałe w związku z przedostaniem się substancji szkodliwych do powietrza, wody lub gruntu/gleby oraz koszty poniesione w celu ich usunięcia, neutralizacji oraz oczyszczenia wody, gruntu/gleby, powietrza. Przez przedostanie się substancji do powietrza, wody, gruntu rozumie się: emisję, wydzielenie, wyładowanie, rozproszenie, rozrzucenie, rozpylenie, rozlanie, wyciek, wypompowanie, wylanie, wypuszczenie, opróżnienie, wtłoczenie, wyrzucenie, usunięcie oraz inne formy uwolnienia substancji do powietrza, wody lub gruntu; wskazany w owu warunek dotyczący ujawnienia się pierwszej szkody osobowej lub majątkowej w ciągu 72 godzin od chwili rozpoczęcia wycieku, emisji lub innej formy uwolnienia substancji nie ma zastosowania. Za szkody w środowisku uważa się również te wyrządzone przez pojazdy Zamawiającego.</w:t>
      </w:r>
    </w:p>
    <w:p w:rsidR="0029291B" w:rsidRDefault="0029291B" w:rsidP="0029291B">
      <w:pPr>
        <w:spacing w:after="0"/>
        <w:ind w:left="426"/>
        <w:jc w:val="both"/>
        <w:rPr>
          <w:rFonts w:ascii="Tahoma" w:hAnsi="Tahoma" w:cs="Tahoma"/>
        </w:rPr>
      </w:pPr>
    </w:p>
    <w:p w:rsidR="0029291B" w:rsidRDefault="0029291B" w:rsidP="0029291B">
      <w:pPr>
        <w:spacing w:after="0"/>
        <w:ind w:left="426"/>
        <w:jc w:val="both"/>
        <w:rPr>
          <w:rFonts w:ascii="Tahoma" w:hAnsi="Tahoma" w:cs="Tahoma"/>
        </w:rPr>
      </w:pPr>
      <w:r w:rsidRPr="00EE7DDE">
        <w:rPr>
          <w:rFonts w:ascii="Tahoma" w:hAnsi="Tahoma" w:cs="Tahoma"/>
        </w:rPr>
        <w:t xml:space="preserve">suma gwarancyjna (podlimit) na jedno i wszystkie zdarzenia: </w:t>
      </w:r>
      <w:r w:rsidRPr="00EE7DDE">
        <w:rPr>
          <w:rFonts w:ascii="Tahoma" w:hAnsi="Tahoma" w:cs="Tahoma"/>
          <w:b/>
        </w:rPr>
        <w:t>300.000,00 zł</w:t>
      </w:r>
      <w:r w:rsidRPr="00EE7DDE">
        <w:rPr>
          <w:rFonts w:ascii="Tahoma" w:hAnsi="Tahoma" w:cs="Tahoma"/>
        </w:rPr>
        <w:t>,</w:t>
      </w:r>
    </w:p>
    <w:p w:rsidR="00AB314B" w:rsidRDefault="00AB314B" w:rsidP="0029291B">
      <w:pPr>
        <w:spacing w:after="0"/>
        <w:ind w:left="426"/>
        <w:jc w:val="both"/>
        <w:rPr>
          <w:rFonts w:ascii="Tahoma" w:hAnsi="Tahoma" w:cs="Tahoma"/>
        </w:rPr>
      </w:pPr>
    </w:p>
    <w:p w:rsidR="00AB314B" w:rsidRDefault="00AB314B" w:rsidP="0029291B">
      <w:pPr>
        <w:spacing w:after="0"/>
        <w:ind w:left="426"/>
        <w:jc w:val="both"/>
        <w:rPr>
          <w:rFonts w:ascii="Tahoma" w:hAnsi="Tahoma" w:cs="Tahoma"/>
        </w:rPr>
      </w:pPr>
    </w:p>
    <w:p w:rsidR="00AB314B" w:rsidRDefault="00AB314B" w:rsidP="0029291B">
      <w:pPr>
        <w:spacing w:after="0"/>
        <w:ind w:left="426"/>
        <w:jc w:val="both"/>
        <w:rPr>
          <w:rFonts w:ascii="Tahoma" w:hAnsi="Tahoma" w:cs="Tahoma"/>
        </w:rPr>
      </w:pPr>
    </w:p>
    <w:p w:rsidR="00AB314B" w:rsidRDefault="00AB314B" w:rsidP="0029291B">
      <w:pPr>
        <w:spacing w:after="0"/>
        <w:ind w:left="426"/>
        <w:jc w:val="both"/>
        <w:rPr>
          <w:rFonts w:ascii="Tahoma" w:hAnsi="Tahoma" w:cs="Tahoma"/>
        </w:rPr>
      </w:pPr>
    </w:p>
    <w:p w:rsidR="00AB314B" w:rsidRPr="00EE7DDE" w:rsidRDefault="00AB314B" w:rsidP="0029291B">
      <w:pPr>
        <w:spacing w:after="0"/>
        <w:ind w:left="426"/>
        <w:jc w:val="both"/>
        <w:rPr>
          <w:rFonts w:ascii="Tahoma" w:hAnsi="Tahoma" w:cs="Tahoma"/>
        </w:rPr>
      </w:pPr>
    </w:p>
    <w:p w:rsidR="009D2F5D" w:rsidRPr="00D01792" w:rsidRDefault="009D2F5D" w:rsidP="002247F5">
      <w:pPr>
        <w:spacing w:after="0"/>
        <w:jc w:val="both"/>
        <w:rPr>
          <w:rFonts w:ascii="Tahoma" w:hAnsi="Tahoma" w:cs="Tahoma"/>
        </w:rPr>
      </w:pPr>
    </w:p>
    <w:p w:rsidR="000268EE" w:rsidRPr="00964929" w:rsidRDefault="000268EE" w:rsidP="0071215F">
      <w:pPr>
        <w:pStyle w:val="Akapitzlist"/>
        <w:numPr>
          <w:ilvl w:val="3"/>
          <w:numId w:val="16"/>
        </w:numPr>
        <w:tabs>
          <w:tab w:val="clear" w:pos="2880"/>
          <w:tab w:val="num" w:pos="426"/>
        </w:tabs>
        <w:spacing w:after="0"/>
        <w:ind w:left="426" w:hanging="426"/>
        <w:jc w:val="both"/>
        <w:rPr>
          <w:rFonts w:ascii="Tahoma" w:hAnsi="Tahoma" w:cs="Tahoma"/>
          <w:b/>
        </w:rPr>
      </w:pPr>
      <w:r w:rsidRPr="00964929">
        <w:rPr>
          <w:rFonts w:ascii="Tahoma" w:hAnsi="Tahoma" w:cs="Tahoma"/>
          <w:b/>
        </w:rPr>
        <w:lastRenderedPageBreak/>
        <w:t>Ubezpieczenie od kradzieży z włamaniem i rabu</w:t>
      </w:r>
      <w:r w:rsidR="00964929" w:rsidRPr="00964929">
        <w:rPr>
          <w:rFonts w:ascii="Tahoma" w:hAnsi="Tahoma" w:cs="Tahoma"/>
          <w:b/>
        </w:rPr>
        <w:t xml:space="preserve">nku łącznie z </w:t>
      </w:r>
      <w:r w:rsidRPr="00964929">
        <w:rPr>
          <w:rFonts w:ascii="Tahoma" w:hAnsi="Tahoma" w:cs="Tahoma"/>
          <w:b/>
        </w:rPr>
        <w:t>ryzykiem wandalizmu</w:t>
      </w:r>
    </w:p>
    <w:p w:rsidR="000268EE" w:rsidRPr="00D01792" w:rsidRDefault="000268EE" w:rsidP="002247F5">
      <w:pPr>
        <w:spacing w:after="0"/>
        <w:jc w:val="both"/>
        <w:rPr>
          <w:rFonts w:ascii="Tahoma" w:hAnsi="Tahoma" w:cs="Tahoma"/>
        </w:rPr>
      </w:pPr>
    </w:p>
    <w:p w:rsidR="000268EE" w:rsidRPr="00D01792" w:rsidRDefault="000268EE" w:rsidP="00964929">
      <w:pPr>
        <w:spacing w:after="0"/>
        <w:ind w:left="426"/>
        <w:jc w:val="both"/>
        <w:rPr>
          <w:rFonts w:ascii="Tahoma" w:hAnsi="Tahoma" w:cs="Tahoma"/>
        </w:rPr>
      </w:pPr>
      <w:r w:rsidRPr="00D01792">
        <w:rPr>
          <w:rFonts w:ascii="Tahoma" w:hAnsi="Tahoma" w:cs="Tahoma"/>
        </w:rPr>
        <w:t>Dotyczy wszystkich jednostek wymienionych w SIWZ.</w:t>
      </w:r>
    </w:p>
    <w:p w:rsidR="000268EE" w:rsidRPr="00D01792" w:rsidRDefault="000268EE" w:rsidP="00964929">
      <w:pPr>
        <w:spacing w:after="0"/>
        <w:ind w:left="426"/>
        <w:jc w:val="both"/>
        <w:rPr>
          <w:rFonts w:ascii="Tahoma" w:hAnsi="Tahoma" w:cs="Tahoma"/>
        </w:rPr>
      </w:pPr>
    </w:p>
    <w:p w:rsidR="000268EE" w:rsidRPr="00D01792" w:rsidRDefault="000268EE" w:rsidP="00964929">
      <w:pPr>
        <w:spacing w:after="0"/>
        <w:ind w:left="426"/>
        <w:jc w:val="both"/>
        <w:rPr>
          <w:rFonts w:ascii="Tahoma" w:hAnsi="Tahoma" w:cs="Tahoma"/>
        </w:rPr>
      </w:pPr>
      <w:r w:rsidRPr="00D01792">
        <w:rPr>
          <w:rFonts w:ascii="Tahoma" w:hAnsi="Tahoma" w:cs="Tahoma"/>
        </w:rPr>
        <w:t>Należne odszkodowanie za szkody kradzieżowe wypłacane jest zgodnie z klauzulą likwidacyjną i zwiększane jest o koszty naprawy zabezpieczeń zniszczonych w wyniku zdarzenia.</w:t>
      </w:r>
    </w:p>
    <w:p w:rsidR="000268EE" w:rsidRPr="00964929" w:rsidRDefault="000268EE" w:rsidP="00964929">
      <w:pPr>
        <w:spacing w:after="0"/>
        <w:ind w:left="426"/>
        <w:jc w:val="both"/>
        <w:rPr>
          <w:rFonts w:ascii="Tahoma" w:hAnsi="Tahoma" w:cs="Tahoma"/>
          <w:b/>
        </w:rPr>
      </w:pPr>
    </w:p>
    <w:p w:rsidR="000268EE" w:rsidRPr="00964929" w:rsidRDefault="000268EE" w:rsidP="0071215F">
      <w:pPr>
        <w:pStyle w:val="Akapitzlist"/>
        <w:numPr>
          <w:ilvl w:val="2"/>
          <w:numId w:val="14"/>
        </w:numPr>
        <w:spacing w:after="0"/>
        <w:ind w:left="426" w:hanging="426"/>
        <w:jc w:val="both"/>
        <w:rPr>
          <w:rFonts w:ascii="Tahoma" w:hAnsi="Tahoma" w:cs="Tahoma"/>
          <w:b/>
        </w:rPr>
      </w:pPr>
      <w:r w:rsidRPr="00964929">
        <w:rPr>
          <w:rFonts w:ascii="Tahoma" w:hAnsi="Tahoma" w:cs="Tahoma"/>
          <w:b/>
        </w:rPr>
        <w:t>Maszyny, urządzenia i wyposażenie jednostek organizacyjnych</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system ubezpieczenia: na pierwsze ryzyko z konsumpcją sumy ubezpieczenia,</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suma ubezpieczenia: </w:t>
      </w:r>
      <w:r w:rsidR="00CA66BE">
        <w:rPr>
          <w:rFonts w:ascii="Tahoma" w:hAnsi="Tahoma" w:cs="Tahoma"/>
          <w:b/>
        </w:rPr>
        <w:t>5</w:t>
      </w:r>
      <w:r w:rsidRPr="00964929">
        <w:rPr>
          <w:rFonts w:ascii="Tahoma" w:hAnsi="Tahoma" w:cs="Tahoma"/>
          <w:b/>
        </w:rPr>
        <w:t>0.000,00 zł,</w:t>
      </w:r>
    </w:p>
    <w:p w:rsidR="000268EE" w:rsidRPr="00D01792" w:rsidRDefault="000268EE" w:rsidP="00DD50AB">
      <w:pPr>
        <w:spacing w:after="0"/>
        <w:jc w:val="both"/>
        <w:rPr>
          <w:rFonts w:ascii="Tahoma" w:hAnsi="Tahoma" w:cs="Tahoma"/>
        </w:rPr>
      </w:pPr>
    </w:p>
    <w:p w:rsidR="00CD04CB" w:rsidRPr="00CD04CB" w:rsidRDefault="00CD04CB" w:rsidP="0071215F">
      <w:pPr>
        <w:pStyle w:val="Akapitzlist"/>
        <w:numPr>
          <w:ilvl w:val="2"/>
          <w:numId w:val="14"/>
        </w:numPr>
        <w:spacing w:after="0"/>
        <w:ind w:left="426" w:hanging="426"/>
        <w:rPr>
          <w:rFonts w:ascii="Tahoma" w:hAnsi="Tahoma" w:cs="Tahoma"/>
          <w:b/>
        </w:rPr>
      </w:pPr>
      <w:r w:rsidRPr="00CD04CB">
        <w:rPr>
          <w:rFonts w:ascii="Tahoma" w:hAnsi="Tahoma" w:cs="Tahoma"/>
          <w:b/>
        </w:rPr>
        <w:t>Maszyny, urządzenia i wyposażenie jednostek OSP z terenu Gminy</w:t>
      </w:r>
    </w:p>
    <w:p w:rsidR="00CD04CB" w:rsidRPr="00CD04CB" w:rsidRDefault="00CD04CB" w:rsidP="00CD04CB">
      <w:pPr>
        <w:tabs>
          <w:tab w:val="left" w:pos="426"/>
        </w:tabs>
        <w:spacing w:after="0"/>
        <w:rPr>
          <w:rFonts w:ascii="Tahoma" w:hAnsi="Tahoma" w:cs="Tahoma"/>
        </w:rPr>
      </w:pPr>
      <w:r w:rsidRPr="00CD04CB">
        <w:rPr>
          <w:rFonts w:ascii="Tahoma" w:hAnsi="Tahoma" w:cs="Tahoma"/>
        </w:rPr>
        <w:t xml:space="preserve">- </w:t>
      </w:r>
      <w:r>
        <w:rPr>
          <w:rFonts w:ascii="Tahoma" w:hAnsi="Tahoma" w:cs="Tahoma"/>
        </w:rPr>
        <w:tab/>
      </w:r>
      <w:r w:rsidRPr="00CD04CB">
        <w:rPr>
          <w:rFonts w:ascii="Tahoma" w:hAnsi="Tahoma" w:cs="Tahoma"/>
        </w:rPr>
        <w:t>system ubezpieczenia: na pierwsze ryzyko z konsumpcją sumy ubezpieczenia,</w:t>
      </w:r>
    </w:p>
    <w:p w:rsidR="00CD04CB" w:rsidRPr="00CD04CB" w:rsidRDefault="00CD04CB" w:rsidP="00CD04CB">
      <w:pPr>
        <w:tabs>
          <w:tab w:val="left" w:pos="426"/>
        </w:tabs>
        <w:spacing w:after="0"/>
        <w:rPr>
          <w:rFonts w:ascii="Tahoma" w:hAnsi="Tahoma" w:cs="Tahoma"/>
        </w:rPr>
      </w:pPr>
      <w:r w:rsidRPr="00CD04CB">
        <w:rPr>
          <w:rFonts w:ascii="Tahoma" w:hAnsi="Tahoma" w:cs="Tahoma"/>
        </w:rPr>
        <w:t xml:space="preserve">- </w:t>
      </w:r>
      <w:r>
        <w:rPr>
          <w:rFonts w:ascii="Tahoma" w:hAnsi="Tahoma" w:cs="Tahoma"/>
        </w:rPr>
        <w:tab/>
      </w:r>
      <w:r w:rsidRPr="00CD04CB">
        <w:rPr>
          <w:rFonts w:ascii="Tahoma" w:hAnsi="Tahoma" w:cs="Tahoma"/>
        </w:rPr>
        <w:t xml:space="preserve">suma ubezpieczenia: </w:t>
      </w:r>
      <w:r w:rsidR="00CA66BE">
        <w:rPr>
          <w:rFonts w:ascii="Tahoma" w:hAnsi="Tahoma" w:cs="Tahoma"/>
          <w:b/>
        </w:rPr>
        <w:t>5</w:t>
      </w:r>
      <w:r w:rsidRPr="00CD04CB">
        <w:rPr>
          <w:rFonts w:ascii="Tahoma" w:hAnsi="Tahoma" w:cs="Tahoma"/>
          <w:b/>
        </w:rPr>
        <w:t>0.000,00 zł,</w:t>
      </w:r>
    </w:p>
    <w:p w:rsidR="00CD04CB" w:rsidRPr="00CD04CB" w:rsidRDefault="00CD04CB" w:rsidP="00CD04CB">
      <w:pPr>
        <w:pStyle w:val="Akapitzlist"/>
        <w:ind w:left="426"/>
        <w:rPr>
          <w:rFonts w:ascii="Tahoma" w:hAnsi="Tahoma" w:cs="Tahoma"/>
        </w:rPr>
      </w:pPr>
    </w:p>
    <w:p w:rsidR="000268EE" w:rsidRPr="00964929" w:rsidRDefault="000268EE" w:rsidP="0071215F">
      <w:pPr>
        <w:pStyle w:val="Akapitzlist"/>
        <w:numPr>
          <w:ilvl w:val="2"/>
          <w:numId w:val="14"/>
        </w:numPr>
        <w:spacing w:after="0"/>
        <w:ind w:left="426" w:hanging="426"/>
        <w:jc w:val="both"/>
        <w:rPr>
          <w:rFonts w:ascii="Tahoma" w:hAnsi="Tahoma" w:cs="Tahoma"/>
          <w:b/>
        </w:rPr>
      </w:pPr>
      <w:r w:rsidRPr="00964929">
        <w:rPr>
          <w:rFonts w:ascii="Tahoma" w:hAnsi="Tahoma" w:cs="Tahoma"/>
          <w:b/>
        </w:rPr>
        <w:t>Środki obrotowe</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system ubezpieczenia: na pierwsze ryzyko z konsumpcją sumy ubezpieczenia,</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suma ubezpieczenia: </w:t>
      </w:r>
      <w:r w:rsidR="00C76F95">
        <w:rPr>
          <w:rFonts w:ascii="Tahoma" w:hAnsi="Tahoma" w:cs="Tahoma"/>
          <w:b/>
        </w:rPr>
        <w:t>2</w:t>
      </w:r>
      <w:r w:rsidRPr="00964929">
        <w:rPr>
          <w:rFonts w:ascii="Tahoma" w:hAnsi="Tahoma" w:cs="Tahoma"/>
          <w:b/>
        </w:rPr>
        <w:t>0.000,00 zł,</w:t>
      </w:r>
    </w:p>
    <w:p w:rsidR="000268EE" w:rsidRPr="00D01792" w:rsidRDefault="000268EE" w:rsidP="00964929">
      <w:pPr>
        <w:spacing w:after="0"/>
        <w:ind w:left="426" w:hanging="426"/>
        <w:jc w:val="both"/>
        <w:rPr>
          <w:rFonts w:ascii="Tahoma" w:hAnsi="Tahoma" w:cs="Tahoma"/>
        </w:rPr>
      </w:pPr>
    </w:p>
    <w:p w:rsidR="000268EE" w:rsidRPr="00964929" w:rsidRDefault="000268EE" w:rsidP="0071215F">
      <w:pPr>
        <w:pStyle w:val="Akapitzlist"/>
        <w:numPr>
          <w:ilvl w:val="2"/>
          <w:numId w:val="14"/>
        </w:numPr>
        <w:spacing w:after="0"/>
        <w:ind w:left="426" w:hanging="426"/>
        <w:jc w:val="both"/>
        <w:rPr>
          <w:rFonts w:ascii="Tahoma" w:hAnsi="Tahoma" w:cs="Tahoma"/>
          <w:b/>
        </w:rPr>
      </w:pPr>
      <w:r w:rsidRPr="00964929">
        <w:rPr>
          <w:rFonts w:ascii="Tahoma" w:hAnsi="Tahoma" w:cs="Tahoma"/>
          <w:b/>
        </w:rPr>
        <w:t>Mienie pracownicze i uczniowskie</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system ubezpieczenia: na pierwsze ryzyko z konsumpcją sumy ubezpieczenia,</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przedmiot ubezpieczenia: mienie osobistego użytku pracowników oraz uczniów ze szkół wymienionych w SIWZ,</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suma ubezpieczenia: </w:t>
      </w:r>
      <w:r w:rsidRPr="00964929">
        <w:rPr>
          <w:rFonts w:ascii="Tahoma" w:hAnsi="Tahoma" w:cs="Tahoma"/>
          <w:b/>
        </w:rPr>
        <w:t>20.000,00 zł,</w:t>
      </w:r>
    </w:p>
    <w:p w:rsidR="000268EE" w:rsidRPr="00D01792" w:rsidRDefault="000268EE" w:rsidP="00964929">
      <w:pPr>
        <w:spacing w:after="0"/>
        <w:ind w:left="426" w:hanging="426"/>
        <w:jc w:val="both"/>
        <w:rPr>
          <w:rFonts w:ascii="Tahoma" w:hAnsi="Tahoma" w:cs="Tahoma"/>
        </w:rPr>
      </w:pPr>
    </w:p>
    <w:p w:rsidR="000268EE" w:rsidRPr="00964929" w:rsidRDefault="000268EE" w:rsidP="0071215F">
      <w:pPr>
        <w:pStyle w:val="Akapitzlist"/>
        <w:numPr>
          <w:ilvl w:val="2"/>
          <w:numId w:val="14"/>
        </w:numPr>
        <w:spacing w:after="0"/>
        <w:ind w:left="426" w:hanging="426"/>
        <w:jc w:val="both"/>
        <w:rPr>
          <w:rFonts w:ascii="Tahoma" w:hAnsi="Tahoma" w:cs="Tahoma"/>
          <w:b/>
        </w:rPr>
      </w:pPr>
      <w:r w:rsidRPr="00964929">
        <w:rPr>
          <w:rFonts w:ascii="Tahoma" w:hAnsi="Tahoma" w:cs="Tahoma"/>
          <w:b/>
        </w:rPr>
        <w:t xml:space="preserve">Wartości pieniężne (w tym znaki skarbowe):  </w:t>
      </w:r>
    </w:p>
    <w:p w:rsidR="000268EE" w:rsidRPr="00D01792" w:rsidRDefault="000268EE" w:rsidP="00964929">
      <w:pPr>
        <w:spacing w:after="0"/>
        <w:ind w:left="426" w:hanging="426"/>
        <w:jc w:val="both"/>
        <w:rPr>
          <w:rFonts w:ascii="Tahoma" w:hAnsi="Tahoma" w:cs="Tahoma"/>
        </w:rPr>
      </w:pPr>
    </w:p>
    <w:p w:rsidR="000268EE" w:rsidRPr="00964929" w:rsidRDefault="000268EE" w:rsidP="0071215F">
      <w:pPr>
        <w:pStyle w:val="Akapitzlist"/>
        <w:numPr>
          <w:ilvl w:val="1"/>
          <w:numId w:val="12"/>
        </w:numPr>
        <w:spacing w:after="0"/>
        <w:ind w:left="426"/>
        <w:jc w:val="both"/>
        <w:rPr>
          <w:rFonts w:ascii="Tahoma" w:hAnsi="Tahoma" w:cs="Tahoma"/>
          <w:b/>
        </w:rPr>
      </w:pPr>
      <w:r w:rsidRPr="00964929">
        <w:rPr>
          <w:rFonts w:ascii="Tahoma" w:hAnsi="Tahoma" w:cs="Tahoma"/>
          <w:b/>
        </w:rPr>
        <w:t xml:space="preserve">od kradzieży z włamaniem </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system ubezpieczenia: na pierwsze ryzyko z konsumpcją sumy ubezpieczenia, </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suma ubezpieczenia: </w:t>
      </w:r>
      <w:r w:rsidR="003D6B7E">
        <w:rPr>
          <w:rFonts w:ascii="Tahoma" w:hAnsi="Tahoma" w:cs="Tahoma"/>
          <w:b/>
        </w:rPr>
        <w:t>7</w:t>
      </w:r>
      <w:r w:rsidR="00CD04CB">
        <w:rPr>
          <w:rFonts w:ascii="Tahoma" w:hAnsi="Tahoma" w:cs="Tahoma"/>
          <w:b/>
        </w:rPr>
        <w:t>0</w:t>
      </w:r>
      <w:r w:rsidRPr="00964929">
        <w:rPr>
          <w:rFonts w:ascii="Tahoma" w:hAnsi="Tahoma" w:cs="Tahoma"/>
          <w:b/>
        </w:rPr>
        <w:t>.000,00 zł,</w:t>
      </w:r>
    </w:p>
    <w:p w:rsidR="000268EE" w:rsidRPr="00D01792" w:rsidRDefault="000268EE" w:rsidP="00964929">
      <w:pPr>
        <w:spacing w:after="0"/>
        <w:ind w:left="426" w:hanging="426"/>
        <w:jc w:val="both"/>
        <w:rPr>
          <w:rFonts w:ascii="Tahoma" w:hAnsi="Tahoma" w:cs="Tahoma"/>
        </w:rPr>
      </w:pPr>
    </w:p>
    <w:p w:rsidR="000268EE" w:rsidRPr="00964929" w:rsidRDefault="000268EE" w:rsidP="0071215F">
      <w:pPr>
        <w:pStyle w:val="Akapitzlist"/>
        <w:numPr>
          <w:ilvl w:val="1"/>
          <w:numId w:val="12"/>
        </w:numPr>
        <w:spacing w:after="0"/>
        <w:ind w:left="426"/>
        <w:jc w:val="both"/>
        <w:rPr>
          <w:rFonts w:ascii="Tahoma" w:hAnsi="Tahoma" w:cs="Tahoma"/>
          <w:b/>
        </w:rPr>
      </w:pPr>
      <w:r w:rsidRPr="00964929">
        <w:rPr>
          <w:rFonts w:ascii="Tahoma" w:hAnsi="Tahoma" w:cs="Tahoma"/>
          <w:b/>
        </w:rPr>
        <w:t>od rabunku w lokalu</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system ubezpieczenia: na pierwsze ryzyko z konsumpcją sumy ubezpieczenia, </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suma ubezpieczenia:</w:t>
      </w:r>
      <w:r w:rsidR="00DD50AB">
        <w:rPr>
          <w:rFonts w:ascii="Tahoma" w:hAnsi="Tahoma" w:cs="Tahoma"/>
          <w:b/>
        </w:rPr>
        <w:t xml:space="preserve"> </w:t>
      </w:r>
      <w:r w:rsidR="00CA66BE">
        <w:rPr>
          <w:rFonts w:ascii="Tahoma" w:hAnsi="Tahoma" w:cs="Tahoma"/>
          <w:b/>
        </w:rPr>
        <w:t>10</w:t>
      </w:r>
      <w:r w:rsidR="00DD50AB">
        <w:rPr>
          <w:rFonts w:ascii="Tahoma" w:hAnsi="Tahoma" w:cs="Tahoma"/>
          <w:b/>
        </w:rPr>
        <w:t>0</w:t>
      </w:r>
      <w:r w:rsidRPr="00964929">
        <w:rPr>
          <w:rFonts w:ascii="Tahoma" w:hAnsi="Tahoma" w:cs="Tahoma"/>
          <w:b/>
        </w:rPr>
        <w:t>.000,00 zł,</w:t>
      </w:r>
    </w:p>
    <w:p w:rsidR="000268EE" w:rsidRPr="00D01792" w:rsidRDefault="000268EE" w:rsidP="00964929">
      <w:pPr>
        <w:spacing w:after="0"/>
        <w:ind w:left="426" w:hanging="426"/>
        <w:jc w:val="both"/>
        <w:rPr>
          <w:rFonts w:ascii="Tahoma" w:hAnsi="Tahoma" w:cs="Tahoma"/>
        </w:rPr>
      </w:pPr>
    </w:p>
    <w:p w:rsidR="000268EE" w:rsidRPr="00964929" w:rsidRDefault="000268EE" w:rsidP="0071215F">
      <w:pPr>
        <w:pStyle w:val="Akapitzlist"/>
        <w:numPr>
          <w:ilvl w:val="1"/>
          <w:numId w:val="12"/>
        </w:numPr>
        <w:spacing w:after="0"/>
        <w:ind w:left="426"/>
        <w:jc w:val="both"/>
        <w:rPr>
          <w:rFonts w:ascii="Tahoma" w:hAnsi="Tahoma" w:cs="Tahoma"/>
          <w:b/>
        </w:rPr>
      </w:pPr>
      <w:r w:rsidRPr="00964929">
        <w:rPr>
          <w:rFonts w:ascii="Tahoma" w:hAnsi="Tahoma" w:cs="Tahoma"/>
          <w:b/>
        </w:rPr>
        <w:t xml:space="preserve">od rabunku w transporcie </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system ubezpieczenia: na pierwsze ryzyko z konsumpcją sumy ubezpieczenia, </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zakres terytorialny: RP, </w:t>
      </w:r>
    </w:p>
    <w:p w:rsidR="000268EE" w:rsidRPr="00D01792" w:rsidRDefault="000268EE" w:rsidP="00964929">
      <w:pPr>
        <w:spacing w:after="0"/>
        <w:ind w:left="426" w:hanging="426"/>
        <w:jc w:val="both"/>
        <w:rPr>
          <w:rFonts w:ascii="Tahoma" w:hAnsi="Tahoma" w:cs="Tahoma"/>
        </w:rPr>
      </w:pPr>
      <w:r w:rsidRPr="00D01792">
        <w:rPr>
          <w:rFonts w:ascii="Tahoma" w:hAnsi="Tahoma" w:cs="Tahoma"/>
        </w:rPr>
        <w:t>-</w:t>
      </w:r>
      <w:r w:rsidRPr="00D01792">
        <w:rPr>
          <w:rFonts w:ascii="Tahoma" w:hAnsi="Tahoma" w:cs="Tahoma"/>
        </w:rPr>
        <w:tab/>
        <w:t xml:space="preserve">suma ubezpieczenia: </w:t>
      </w:r>
      <w:r w:rsidR="00CA66BE">
        <w:rPr>
          <w:rFonts w:ascii="Tahoma" w:hAnsi="Tahoma" w:cs="Tahoma"/>
          <w:b/>
        </w:rPr>
        <w:t>10</w:t>
      </w:r>
      <w:r w:rsidR="00DD50AB">
        <w:rPr>
          <w:rFonts w:ascii="Tahoma" w:hAnsi="Tahoma" w:cs="Tahoma"/>
          <w:b/>
        </w:rPr>
        <w:t>0</w:t>
      </w:r>
      <w:r w:rsidRPr="00964929">
        <w:rPr>
          <w:rFonts w:ascii="Tahoma" w:hAnsi="Tahoma" w:cs="Tahoma"/>
          <w:b/>
        </w:rPr>
        <w:t>.000,00 zł,</w:t>
      </w:r>
    </w:p>
    <w:p w:rsidR="000268EE" w:rsidRPr="00964929" w:rsidRDefault="000268EE" w:rsidP="002247F5">
      <w:pPr>
        <w:spacing w:after="0"/>
        <w:jc w:val="both"/>
        <w:rPr>
          <w:rFonts w:ascii="Tahoma" w:hAnsi="Tahoma" w:cs="Tahoma"/>
          <w:b/>
        </w:rPr>
      </w:pPr>
    </w:p>
    <w:p w:rsidR="000268EE" w:rsidRPr="00964929" w:rsidRDefault="000268EE" w:rsidP="0071215F">
      <w:pPr>
        <w:pStyle w:val="Akapitzlist"/>
        <w:numPr>
          <w:ilvl w:val="3"/>
          <w:numId w:val="16"/>
        </w:numPr>
        <w:tabs>
          <w:tab w:val="clear" w:pos="2880"/>
          <w:tab w:val="num" w:pos="426"/>
        </w:tabs>
        <w:spacing w:after="0"/>
        <w:ind w:left="426" w:hanging="426"/>
        <w:jc w:val="both"/>
        <w:rPr>
          <w:rFonts w:ascii="Tahoma" w:hAnsi="Tahoma" w:cs="Tahoma"/>
          <w:b/>
        </w:rPr>
      </w:pPr>
      <w:r w:rsidRPr="00964929">
        <w:rPr>
          <w:rFonts w:ascii="Tahoma" w:hAnsi="Tahoma" w:cs="Tahoma"/>
          <w:b/>
        </w:rPr>
        <w:t>Ubezpieczenie szyb od stłuczenia</w:t>
      </w:r>
    </w:p>
    <w:p w:rsidR="000268EE" w:rsidRPr="00D01792" w:rsidRDefault="000268EE" w:rsidP="002247F5">
      <w:pPr>
        <w:spacing w:after="0"/>
        <w:jc w:val="both"/>
        <w:rPr>
          <w:rFonts w:ascii="Tahoma" w:hAnsi="Tahoma" w:cs="Tahoma"/>
        </w:rPr>
      </w:pPr>
    </w:p>
    <w:p w:rsidR="000268EE" w:rsidRPr="00D01792" w:rsidRDefault="000268EE" w:rsidP="00964929">
      <w:pPr>
        <w:spacing w:after="0"/>
        <w:ind w:left="426"/>
        <w:jc w:val="both"/>
        <w:rPr>
          <w:rFonts w:ascii="Tahoma" w:hAnsi="Tahoma" w:cs="Tahoma"/>
        </w:rPr>
      </w:pPr>
      <w:r w:rsidRPr="00D01792">
        <w:rPr>
          <w:rFonts w:ascii="Tahoma" w:hAnsi="Tahoma" w:cs="Tahoma"/>
        </w:rPr>
        <w:t>Dotyczy wszystkich jednostek wymienionych w specyfikacji</w:t>
      </w:r>
    </w:p>
    <w:p w:rsidR="000268EE" w:rsidRPr="00D01792" w:rsidRDefault="000268EE" w:rsidP="00964929">
      <w:pPr>
        <w:spacing w:after="0"/>
        <w:ind w:left="426"/>
        <w:jc w:val="both"/>
        <w:rPr>
          <w:rFonts w:ascii="Tahoma" w:hAnsi="Tahoma" w:cs="Tahoma"/>
        </w:rPr>
      </w:pPr>
    </w:p>
    <w:p w:rsidR="000268EE" w:rsidRPr="00D01792" w:rsidRDefault="000268EE" w:rsidP="00964929">
      <w:pPr>
        <w:spacing w:after="0"/>
        <w:ind w:left="426"/>
        <w:jc w:val="both"/>
        <w:rPr>
          <w:rFonts w:ascii="Tahoma" w:hAnsi="Tahoma" w:cs="Tahoma"/>
        </w:rPr>
      </w:pPr>
      <w:r w:rsidRPr="00D01792">
        <w:rPr>
          <w:rFonts w:ascii="Tahoma" w:hAnsi="Tahoma" w:cs="Tahoma"/>
        </w:rPr>
        <w:t>Przedmiot ubezpieczenia:</w:t>
      </w:r>
    </w:p>
    <w:p w:rsidR="000268EE" w:rsidRPr="00D01792" w:rsidRDefault="000268EE" w:rsidP="00964929">
      <w:pPr>
        <w:spacing w:after="0"/>
        <w:ind w:left="426"/>
        <w:jc w:val="both"/>
        <w:rPr>
          <w:rFonts w:ascii="Tahoma" w:hAnsi="Tahoma" w:cs="Tahoma"/>
        </w:rPr>
      </w:pPr>
      <w:r w:rsidRPr="00D01792">
        <w:rPr>
          <w:rFonts w:ascii="Tahoma" w:hAnsi="Tahoma" w:cs="Tahoma"/>
        </w:rPr>
        <w:lastRenderedPageBreak/>
        <w:t>- oszklenie budynków jednostek wymienionych w specyfikacji.</w:t>
      </w:r>
    </w:p>
    <w:p w:rsidR="000268EE" w:rsidRDefault="00964929" w:rsidP="00964929">
      <w:pPr>
        <w:spacing w:after="0"/>
        <w:ind w:left="426"/>
        <w:jc w:val="both"/>
        <w:rPr>
          <w:rFonts w:ascii="Tahoma" w:hAnsi="Tahoma" w:cs="Tahoma"/>
          <w:b/>
        </w:rPr>
      </w:pPr>
      <w:r>
        <w:rPr>
          <w:rFonts w:ascii="Tahoma" w:hAnsi="Tahoma" w:cs="Tahoma"/>
        </w:rPr>
        <w:t xml:space="preserve">- </w:t>
      </w:r>
      <w:r w:rsidR="000268EE" w:rsidRPr="00D01792">
        <w:rPr>
          <w:rFonts w:ascii="Tahoma" w:hAnsi="Tahoma" w:cs="Tahoma"/>
        </w:rPr>
        <w:t xml:space="preserve">suma ubezpieczenia: </w:t>
      </w:r>
      <w:r w:rsidR="00CA66BE">
        <w:rPr>
          <w:rFonts w:ascii="Tahoma" w:hAnsi="Tahoma" w:cs="Tahoma"/>
          <w:b/>
        </w:rPr>
        <w:t>2</w:t>
      </w:r>
      <w:r w:rsidR="000268EE" w:rsidRPr="00964929">
        <w:rPr>
          <w:rFonts w:ascii="Tahoma" w:hAnsi="Tahoma" w:cs="Tahoma"/>
          <w:b/>
        </w:rPr>
        <w:t>0.000,00 zł</w:t>
      </w:r>
    </w:p>
    <w:p w:rsidR="00CA66BE" w:rsidRDefault="00CA66BE" w:rsidP="00964929">
      <w:pPr>
        <w:spacing w:after="0"/>
        <w:ind w:left="426"/>
        <w:jc w:val="both"/>
        <w:rPr>
          <w:rFonts w:ascii="Tahoma" w:hAnsi="Tahoma" w:cs="Tahoma"/>
          <w:b/>
        </w:rPr>
      </w:pPr>
    </w:p>
    <w:p w:rsidR="000268EE" w:rsidRPr="00964929" w:rsidRDefault="000268EE" w:rsidP="0071215F">
      <w:pPr>
        <w:pStyle w:val="Akapitzlist"/>
        <w:numPr>
          <w:ilvl w:val="3"/>
          <w:numId w:val="16"/>
        </w:numPr>
        <w:tabs>
          <w:tab w:val="clear" w:pos="2880"/>
          <w:tab w:val="num" w:pos="426"/>
        </w:tabs>
        <w:spacing w:after="0"/>
        <w:ind w:left="426" w:hanging="426"/>
        <w:jc w:val="both"/>
        <w:rPr>
          <w:rFonts w:ascii="Tahoma" w:hAnsi="Tahoma" w:cs="Tahoma"/>
          <w:b/>
        </w:rPr>
      </w:pPr>
      <w:r w:rsidRPr="00964929">
        <w:rPr>
          <w:rFonts w:ascii="Tahoma" w:hAnsi="Tahoma" w:cs="Tahoma"/>
          <w:b/>
        </w:rPr>
        <w:t>Ubezpieczenie od ognia i innych zdarzeń losowych</w:t>
      </w:r>
    </w:p>
    <w:p w:rsidR="000268EE" w:rsidRPr="00D01792" w:rsidRDefault="000268EE" w:rsidP="002247F5">
      <w:pPr>
        <w:spacing w:after="0"/>
        <w:jc w:val="both"/>
        <w:rPr>
          <w:rFonts w:ascii="Tahoma" w:hAnsi="Tahoma" w:cs="Tahoma"/>
        </w:rPr>
      </w:pPr>
    </w:p>
    <w:p w:rsidR="000268EE" w:rsidRPr="00964929" w:rsidRDefault="000268EE" w:rsidP="0071215F">
      <w:pPr>
        <w:pStyle w:val="Akapitzlist"/>
        <w:numPr>
          <w:ilvl w:val="1"/>
          <w:numId w:val="21"/>
        </w:numPr>
        <w:spacing w:after="0"/>
        <w:ind w:left="709" w:hanging="283"/>
        <w:jc w:val="both"/>
        <w:rPr>
          <w:rFonts w:ascii="Tahoma" w:hAnsi="Tahoma" w:cs="Tahoma"/>
        </w:rPr>
      </w:pPr>
      <w:r w:rsidRPr="00964929">
        <w:rPr>
          <w:rFonts w:ascii="Tahoma" w:hAnsi="Tahoma" w:cs="Tahoma"/>
          <w:b/>
        </w:rPr>
        <w:t>Środki obrotowe</w:t>
      </w:r>
      <w:r w:rsidRPr="00964929">
        <w:rPr>
          <w:rFonts w:ascii="Tahoma" w:hAnsi="Tahoma" w:cs="Tahoma"/>
        </w:rPr>
        <w:t xml:space="preserve"> (w tym mi. materiały biurowe wykorzystywane w działalności, środki czystości, opał)</w:t>
      </w:r>
    </w:p>
    <w:p w:rsidR="000268EE" w:rsidRPr="00D01792" w:rsidRDefault="000268EE" w:rsidP="00964929">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system ubezpieczenia: na pierwsze ryzyko, konsumpcja sumy ubezpieczenia,</w:t>
      </w:r>
    </w:p>
    <w:p w:rsidR="000268EE" w:rsidRPr="00D01792" w:rsidRDefault="000268EE" w:rsidP="00964929">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rodzaj wartości: cena zakupu / koszt wytworzenia,</w:t>
      </w:r>
    </w:p>
    <w:p w:rsidR="000268EE" w:rsidRPr="00D01792" w:rsidRDefault="00964929" w:rsidP="00AC148B">
      <w:pPr>
        <w:spacing w:after="0"/>
        <w:ind w:left="709"/>
        <w:jc w:val="both"/>
        <w:rPr>
          <w:rFonts w:ascii="Tahoma" w:hAnsi="Tahoma" w:cs="Tahoma"/>
        </w:rPr>
      </w:pPr>
      <w:r>
        <w:rPr>
          <w:rFonts w:ascii="Tahoma" w:hAnsi="Tahoma" w:cs="Tahoma"/>
        </w:rPr>
        <w:t xml:space="preserve">suma ubezpieczenia: </w:t>
      </w:r>
      <w:r w:rsidR="000268EE" w:rsidRPr="00964929">
        <w:rPr>
          <w:rFonts w:ascii="Tahoma" w:hAnsi="Tahoma" w:cs="Tahoma"/>
          <w:b/>
        </w:rPr>
        <w:t>30.000,00 zł,</w:t>
      </w:r>
    </w:p>
    <w:p w:rsidR="000268EE" w:rsidRPr="00D01792" w:rsidRDefault="000268EE" w:rsidP="00964929">
      <w:pPr>
        <w:spacing w:after="0"/>
        <w:ind w:left="709" w:hanging="283"/>
        <w:jc w:val="both"/>
        <w:rPr>
          <w:rFonts w:ascii="Tahoma" w:hAnsi="Tahoma" w:cs="Tahoma"/>
        </w:rPr>
      </w:pPr>
    </w:p>
    <w:p w:rsidR="000268EE" w:rsidRPr="00964929" w:rsidRDefault="000268EE" w:rsidP="0071215F">
      <w:pPr>
        <w:pStyle w:val="Akapitzlist"/>
        <w:numPr>
          <w:ilvl w:val="1"/>
          <w:numId w:val="21"/>
        </w:numPr>
        <w:spacing w:after="0"/>
        <w:ind w:left="709" w:hanging="283"/>
        <w:jc w:val="both"/>
        <w:rPr>
          <w:rFonts w:ascii="Tahoma" w:hAnsi="Tahoma" w:cs="Tahoma"/>
        </w:rPr>
      </w:pPr>
      <w:r w:rsidRPr="00964929">
        <w:rPr>
          <w:rFonts w:ascii="Tahoma" w:hAnsi="Tahoma" w:cs="Tahoma"/>
          <w:b/>
        </w:rPr>
        <w:t>Wyposażenie i infrastruktura zewnętrzna</w:t>
      </w:r>
      <w:r w:rsidRPr="00964929">
        <w:rPr>
          <w:rFonts w:ascii="Tahoma" w:hAnsi="Tahoma" w:cs="Tahoma"/>
        </w:rPr>
        <w:t xml:space="preserve"> (mi. placów zabaw, boisk, parków, obiektów sportowo – rekreacyjnych, świetlic oraz ogrodzenia, wyposażenie zewnętrzne (min. siłowniki bram, hydranty, obiekty małej architektury), latarnie, lampy i słupy uliczne/drogowe, solary, przystanki, wiaty przystankowe, znaki drogowe, tablice informacyjne, gabloty, kosze uliczne, ławki, pojemniki na śmieci, donice, witacze, bariery energochłonne, ekrany akustyczne/dźwiękochłonne, sygnalizacje świetlne i dźwiękowe, sieć wodna, kanalizacyjna i deszczowa, drogi, chodniki, parkingi, ścieżki rowerowe  – dotyczy mienia niewymienionego szczegółowo w innych punktach SIWZ.</w:t>
      </w:r>
    </w:p>
    <w:p w:rsidR="000268EE" w:rsidRPr="00D01792" w:rsidRDefault="000268EE" w:rsidP="00964929">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system ubezpieczenia: na pierwsze ryzyko, konsumpcja sumy ubezpieczenia,</w:t>
      </w:r>
    </w:p>
    <w:p w:rsidR="000268EE" w:rsidRPr="00D01792" w:rsidRDefault="000268EE" w:rsidP="00964929">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rodzaj wartości: wartość odtworzeniowa,</w:t>
      </w:r>
    </w:p>
    <w:p w:rsidR="000268EE" w:rsidRDefault="000268EE" w:rsidP="00AC148B">
      <w:pPr>
        <w:spacing w:after="0"/>
        <w:ind w:left="709"/>
        <w:jc w:val="both"/>
        <w:rPr>
          <w:rFonts w:ascii="Tahoma" w:hAnsi="Tahoma" w:cs="Tahoma"/>
          <w:b/>
        </w:rPr>
      </w:pPr>
      <w:r w:rsidRPr="00D01792">
        <w:rPr>
          <w:rFonts w:ascii="Tahoma" w:hAnsi="Tahoma" w:cs="Tahoma"/>
        </w:rPr>
        <w:t>suma</w:t>
      </w:r>
      <w:r w:rsidR="00AC148B">
        <w:rPr>
          <w:rFonts w:ascii="Tahoma" w:hAnsi="Tahoma" w:cs="Tahoma"/>
        </w:rPr>
        <w:t xml:space="preserve"> ubezpieczenia: </w:t>
      </w:r>
      <w:r w:rsidR="00CA66BE">
        <w:rPr>
          <w:rFonts w:ascii="Tahoma" w:hAnsi="Tahoma" w:cs="Tahoma"/>
          <w:b/>
        </w:rPr>
        <w:t>1</w:t>
      </w:r>
      <w:r w:rsidRPr="00AC148B">
        <w:rPr>
          <w:rFonts w:ascii="Tahoma" w:hAnsi="Tahoma" w:cs="Tahoma"/>
          <w:b/>
        </w:rPr>
        <w:t>00.000,00 zł,</w:t>
      </w:r>
    </w:p>
    <w:p w:rsidR="00CA66BE" w:rsidRDefault="00CA66BE" w:rsidP="00AC148B">
      <w:pPr>
        <w:spacing w:after="0"/>
        <w:ind w:left="709"/>
        <w:jc w:val="both"/>
        <w:rPr>
          <w:rFonts w:ascii="Tahoma" w:hAnsi="Tahoma" w:cs="Tahoma"/>
          <w:b/>
        </w:rPr>
      </w:pPr>
    </w:p>
    <w:p w:rsidR="00CA66BE" w:rsidRDefault="00CA66BE" w:rsidP="00CA66BE">
      <w:pPr>
        <w:spacing w:after="0"/>
        <w:ind w:left="709" w:hanging="283"/>
        <w:jc w:val="both"/>
        <w:rPr>
          <w:rFonts w:ascii="Tahoma" w:hAnsi="Tahoma" w:cs="Tahoma"/>
          <w:b/>
        </w:rPr>
      </w:pPr>
      <w:r>
        <w:rPr>
          <w:rFonts w:ascii="Tahoma" w:hAnsi="Tahoma" w:cs="Tahoma"/>
          <w:b/>
        </w:rPr>
        <w:t xml:space="preserve">c. </w:t>
      </w:r>
      <w:r w:rsidRPr="00964929">
        <w:rPr>
          <w:rFonts w:ascii="Tahoma" w:hAnsi="Tahoma" w:cs="Tahoma"/>
          <w:b/>
        </w:rPr>
        <w:t>Wartości pieniężne (w tym znaki skarbowe):</w:t>
      </w:r>
    </w:p>
    <w:p w:rsidR="00CA66BE" w:rsidRPr="00D01792" w:rsidRDefault="00CA66BE" w:rsidP="00CA66BE">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 xml:space="preserve">system ubezpieczenia: na pierwsze ryzyko z konsumpcją sumy ubezpieczenia, </w:t>
      </w:r>
    </w:p>
    <w:p w:rsidR="00CA66BE" w:rsidRPr="00D01792" w:rsidRDefault="00CA66BE" w:rsidP="00CA66BE">
      <w:pPr>
        <w:spacing w:after="0"/>
        <w:ind w:left="709" w:hanging="283"/>
        <w:jc w:val="both"/>
        <w:rPr>
          <w:rFonts w:ascii="Tahoma" w:hAnsi="Tahoma" w:cs="Tahoma"/>
        </w:rPr>
      </w:pPr>
      <w:r w:rsidRPr="00D01792">
        <w:rPr>
          <w:rFonts w:ascii="Tahoma" w:hAnsi="Tahoma" w:cs="Tahoma"/>
        </w:rPr>
        <w:t>-</w:t>
      </w:r>
      <w:r w:rsidRPr="00D01792">
        <w:rPr>
          <w:rFonts w:ascii="Tahoma" w:hAnsi="Tahoma" w:cs="Tahoma"/>
        </w:rPr>
        <w:tab/>
        <w:t>suma ubezpieczenia:</w:t>
      </w:r>
      <w:r>
        <w:rPr>
          <w:rFonts w:ascii="Tahoma" w:hAnsi="Tahoma" w:cs="Tahoma"/>
          <w:b/>
        </w:rPr>
        <w:t xml:space="preserve"> 100</w:t>
      </w:r>
      <w:r w:rsidRPr="00964929">
        <w:rPr>
          <w:rFonts w:ascii="Tahoma" w:hAnsi="Tahoma" w:cs="Tahoma"/>
          <w:b/>
        </w:rPr>
        <w:t>.000,00 zł,</w:t>
      </w:r>
    </w:p>
    <w:p w:rsidR="00CA66BE" w:rsidRDefault="00CA66BE" w:rsidP="00CA66BE">
      <w:pPr>
        <w:spacing w:after="0"/>
        <w:ind w:left="709" w:hanging="283"/>
        <w:jc w:val="both"/>
        <w:rPr>
          <w:rFonts w:ascii="Tahoma" w:hAnsi="Tahoma" w:cs="Tahoma"/>
          <w:b/>
        </w:rPr>
      </w:pPr>
    </w:p>
    <w:p w:rsidR="000268EE" w:rsidRPr="00C31032" w:rsidRDefault="000268EE" w:rsidP="002247F5">
      <w:pPr>
        <w:spacing w:after="0"/>
        <w:jc w:val="both"/>
        <w:rPr>
          <w:rFonts w:ascii="Tahoma" w:hAnsi="Tahoma" w:cs="Tahoma"/>
        </w:rPr>
      </w:pPr>
    </w:p>
    <w:p w:rsidR="000268EE" w:rsidRPr="00C31032" w:rsidRDefault="000268EE" w:rsidP="0071215F">
      <w:pPr>
        <w:pStyle w:val="Akapitzlist"/>
        <w:numPr>
          <w:ilvl w:val="1"/>
          <w:numId w:val="16"/>
        </w:numPr>
        <w:tabs>
          <w:tab w:val="clear" w:pos="1440"/>
        </w:tabs>
        <w:ind w:left="567" w:hanging="357"/>
        <w:contextualSpacing w:val="0"/>
        <w:jc w:val="both"/>
        <w:rPr>
          <w:rFonts w:ascii="Tahoma" w:hAnsi="Tahoma" w:cs="Tahoma"/>
          <w:b/>
        </w:rPr>
      </w:pPr>
      <w:r w:rsidRPr="00C31032">
        <w:rPr>
          <w:rFonts w:ascii="Tahoma" w:hAnsi="Tahoma" w:cs="Tahoma"/>
          <w:b/>
        </w:rPr>
        <w:t>UBEZPIECZENIA POSZCZEGÓLNYCH JEDNOSTEK ORGANIZACYJNYCH ZAMAWIAJĄCEGO</w:t>
      </w:r>
    </w:p>
    <w:p w:rsidR="00CA66BE" w:rsidRDefault="00CA66BE" w:rsidP="00CA66BE">
      <w:pPr>
        <w:pStyle w:val="Akapitzlist"/>
        <w:numPr>
          <w:ilvl w:val="3"/>
          <w:numId w:val="16"/>
        </w:numPr>
        <w:tabs>
          <w:tab w:val="clear" w:pos="2880"/>
        </w:tabs>
        <w:spacing w:after="0"/>
        <w:ind w:left="567"/>
        <w:jc w:val="both"/>
        <w:rPr>
          <w:rFonts w:ascii="Tahoma" w:hAnsi="Tahoma" w:cs="Tahoma"/>
          <w:b/>
          <w:u w:val="single"/>
        </w:rPr>
      </w:pPr>
      <w:r>
        <w:rPr>
          <w:rFonts w:ascii="Tahoma" w:hAnsi="Tahoma" w:cs="Tahoma"/>
          <w:b/>
          <w:u w:val="single"/>
        </w:rPr>
        <w:t>Urząd Gminy w Kadzidle</w:t>
      </w:r>
    </w:p>
    <w:p w:rsidR="00CA66BE" w:rsidRDefault="00CA66BE" w:rsidP="00CA66BE">
      <w:pPr>
        <w:pStyle w:val="Akapitzlist"/>
        <w:spacing w:after="0"/>
        <w:ind w:left="567"/>
        <w:jc w:val="both"/>
        <w:rPr>
          <w:rFonts w:ascii="Tahoma" w:hAnsi="Tahoma" w:cs="Tahoma"/>
          <w:b/>
          <w:u w:val="single"/>
        </w:rPr>
      </w:pPr>
      <w:r w:rsidRPr="00CA66BE">
        <w:rPr>
          <w:rFonts w:ascii="Tahoma" w:hAnsi="Tahoma" w:cs="Tahoma"/>
          <w:b/>
          <w:u w:val="single"/>
        </w:rPr>
        <w:t>ul. Targowa 4, 07-420 Kadzidło</w:t>
      </w:r>
    </w:p>
    <w:p w:rsidR="00777DDA" w:rsidRPr="00CA66BE" w:rsidRDefault="00CA66BE" w:rsidP="00CA66BE">
      <w:pPr>
        <w:pStyle w:val="Akapitzlist"/>
        <w:spacing w:after="0"/>
        <w:ind w:left="567"/>
        <w:jc w:val="both"/>
        <w:rPr>
          <w:rFonts w:ascii="Tahoma" w:hAnsi="Tahoma" w:cs="Tahoma"/>
          <w:b/>
          <w:u w:val="single"/>
        </w:rPr>
      </w:pPr>
      <w:r w:rsidRPr="00CA66BE">
        <w:rPr>
          <w:rFonts w:ascii="Tahoma" w:hAnsi="Tahoma" w:cs="Tahoma"/>
          <w:b/>
          <w:u w:val="single"/>
        </w:rPr>
        <w:t>NIP: 7581103980, REGON 000541693</w:t>
      </w:r>
    </w:p>
    <w:p w:rsidR="000268EE" w:rsidRPr="00C31032" w:rsidRDefault="00295439" w:rsidP="0010411F">
      <w:pPr>
        <w:spacing w:before="200"/>
        <w:ind w:left="851" w:hanging="284"/>
        <w:jc w:val="both"/>
        <w:rPr>
          <w:rFonts w:ascii="Tahoma" w:hAnsi="Tahoma" w:cs="Tahoma"/>
        </w:rPr>
      </w:pPr>
      <w:r>
        <w:rPr>
          <w:rFonts w:ascii="Tahoma" w:hAnsi="Tahoma" w:cs="Tahoma"/>
        </w:rPr>
        <w:t xml:space="preserve">Liczba pracowników: </w:t>
      </w:r>
      <w:r w:rsidR="00AA1424">
        <w:rPr>
          <w:rFonts w:ascii="Tahoma" w:hAnsi="Tahoma" w:cs="Tahoma"/>
        </w:rPr>
        <w:t>33</w:t>
      </w:r>
    </w:p>
    <w:p w:rsidR="000268EE" w:rsidRPr="00EA27E6" w:rsidRDefault="000268EE" w:rsidP="0071215F">
      <w:pPr>
        <w:pStyle w:val="Akapitzlist"/>
        <w:numPr>
          <w:ilvl w:val="1"/>
          <w:numId w:val="9"/>
        </w:numPr>
        <w:ind w:left="851" w:hanging="284"/>
        <w:jc w:val="both"/>
        <w:rPr>
          <w:rFonts w:ascii="Tahoma" w:hAnsi="Tahoma" w:cs="Tahoma"/>
          <w:b/>
        </w:rPr>
      </w:pPr>
      <w:r w:rsidRPr="00EA27E6">
        <w:rPr>
          <w:rFonts w:ascii="Tahoma" w:hAnsi="Tahoma" w:cs="Tahoma"/>
          <w:b/>
        </w:rPr>
        <w:t xml:space="preserve">Ubezpieczenie od ognia i innych zdarzeń losowych </w:t>
      </w:r>
    </w:p>
    <w:p w:rsidR="000268EE" w:rsidRPr="00C31032" w:rsidRDefault="000268EE" w:rsidP="0010411F">
      <w:pPr>
        <w:ind w:left="851" w:hanging="284"/>
        <w:jc w:val="both"/>
        <w:rPr>
          <w:rFonts w:ascii="Tahoma" w:hAnsi="Tahoma" w:cs="Tahoma"/>
          <w:b/>
        </w:rPr>
      </w:pPr>
      <w:r w:rsidRPr="00C31032">
        <w:rPr>
          <w:rFonts w:ascii="Tahoma" w:hAnsi="Tahoma" w:cs="Tahoma"/>
          <w:b/>
        </w:rPr>
        <w:t>Przedmiot ubezpieczenia</w:t>
      </w:r>
    </w:p>
    <w:p w:rsidR="000268EE" w:rsidRPr="00C31032" w:rsidRDefault="000268EE" w:rsidP="0071215F">
      <w:pPr>
        <w:pStyle w:val="Akapitzlist"/>
        <w:numPr>
          <w:ilvl w:val="3"/>
          <w:numId w:val="9"/>
        </w:numPr>
        <w:spacing w:after="0"/>
        <w:ind w:left="851" w:hanging="284"/>
        <w:jc w:val="both"/>
        <w:rPr>
          <w:rFonts w:ascii="Tahoma" w:hAnsi="Tahoma" w:cs="Tahoma"/>
          <w:b/>
        </w:rPr>
      </w:pPr>
      <w:r w:rsidRPr="00C31032">
        <w:rPr>
          <w:rFonts w:ascii="Tahoma" w:hAnsi="Tahoma" w:cs="Tahoma"/>
          <w:b/>
        </w:rPr>
        <w:t>Budynki i budowle</w:t>
      </w:r>
    </w:p>
    <w:p w:rsidR="000268EE" w:rsidRPr="00C31032" w:rsidRDefault="00AC148B" w:rsidP="00534A8A">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zgodnie z wykazem budynków,</w:t>
      </w:r>
    </w:p>
    <w:p w:rsidR="000268EE" w:rsidRPr="00C31032" w:rsidRDefault="00AC148B" w:rsidP="00534A8A">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system ubezpieczenia: na sumy stałe, </w:t>
      </w:r>
    </w:p>
    <w:p w:rsidR="000038D5" w:rsidRPr="00C31032" w:rsidRDefault="00AC148B" w:rsidP="00534A8A">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przedmiot ubezpieczenia: budynki wg </w:t>
      </w:r>
      <w:r w:rsidR="000268EE" w:rsidRPr="00C31032">
        <w:rPr>
          <w:rFonts w:ascii="Tahoma" w:hAnsi="Tahoma" w:cs="Tahoma"/>
          <w:b/>
        </w:rPr>
        <w:t>Załącznika nr 1A</w:t>
      </w:r>
      <w:r w:rsidR="00AA1424">
        <w:rPr>
          <w:rFonts w:ascii="Tahoma" w:hAnsi="Tahoma" w:cs="Tahoma"/>
          <w:b/>
        </w:rPr>
        <w:t>, 1A’</w:t>
      </w:r>
    </w:p>
    <w:p w:rsidR="000268EE" w:rsidRDefault="000268EE" w:rsidP="00534A8A">
      <w:pPr>
        <w:spacing w:after="0"/>
        <w:ind w:left="851" w:hanging="142"/>
        <w:jc w:val="both"/>
        <w:rPr>
          <w:rFonts w:ascii="Tahoma" w:hAnsi="Tahoma" w:cs="Tahoma"/>
          <w:b/>
        </w:rPr>
      </w:pPr>
      <w:r w:rsidRPr="00C31032">
        <w:rPr>
          <w:rFonts w:ascii="Tahoma" w:hAnsi="Tahoma" w:cs="Tahoma"/>
          <w:b/>
        </w:rPr>
        <w:t xml:space="preserve">suma ubezpieczenia:  </w:t>
      </w:r>
      <w:r w:rsidR="00AA1424" w:rsidRPr="00AA1424">
        <w:rPr>
          <w:rFonts w:ascii="Tahoma" w:hAnsi="Tahoma" w:cs="Tahoma"/>
          <w:b/>
        </w:rPr>
        <w:t>23.806.178,00 zł</w:t>
      </w:r>
    </w:p>
    <w:p w:rsidR="00534A8A" w:rsidRPr="00C31032" w:rsidRDefault="00534A8A" w:rsidP="00534A8A">
      <w:pPr>
        <w:spacing w:after="0"/>
        <w:ind w:left="851" w:hanging="142"/>
        <w:jc w:val="both"/>
        <w:rPr>
          <w:rFonts w:ascii="Tahoma" w:hAnsi="Tahoma" w:cs="Tahoma"/>
          <w:b/>
        </w:rPr>
      </w:pPr>
    </w:p>
    <w:p w:rsidR="000268EE" w:rsidRPr="00C31032" w:rsidRDefault="000268EE" w:rsidP="0071215F">
      <w:pPr>
        <w:pStyle w:val="Akapitzlist"/>
        <w:numPr>
          <w:ilvl w:val="3"/>
          <w:numId w:val="9"/>
        </w:numPr>
        <w:spacing w:after="0"/>
        <w:ind w:left="851" w:hanging="284"/>
        <w:jc w:val="both"/>
        <w:rPr>
          <w:rFonts w:ascii="Tahoma" w:hAnsi="Tahoma" w:cs="Tahoma"/>
          <w:b/>
        </w:rPr>
      </w:pPr>
      <w:r w:rsidRPr="00C31032">
        <w:rPr>
          <w:rFonts w:ascii="Tahoma" w:hAnsi="Tahoma" w:cs="Tahoma"/>
          <w:b/>
        </w:rPr>
        <w:t xml:space="preserve">Maszyny, urządzenia, wyposażenie </w:t>
      </w:r>
    </w:p>
    <w:p w:rsidR="000038D5" w:rsidRPr="00C31032" w:rsidRDefault="000268EE" w:rsidP="00534A8A">
      <w:pPr>
        <w:spacing w:after="0"/>
        <w:ind w:left="851" w:hanging="284"/>
        <w:jc w:val="both"/>
        <w:rPr>
          <w:rFonts w:ascii="Tahoma" w:hAnsi="Tahoma" w:cs="Tahoma"/>
        </w:rPr>
      </w:pPr>
      <w:r w:rsidRPr="00C31032">
        <w:rPr>
          <w:rFonts w:ascii="Tahoma" w:hAnsi="Tahoma" w:cs="Tahoma"/>
        </w:rPr>
        <w:t>-</w:t>
      </w:r>
      <w:r w:rsidR="00AC148B" w:rsidRPr="00C31032">
        <w:rPr>
          <w:rFonts w:ascii="Tahoma" w:hAnsi="Tahoma" w:cs="Tahoma"/>
        </w:rPr>
        <w:t xml:space="preserve"> </w:t>
      </w:r>
      <w:r w:rsidRPr="00C31032">
        <w:rPr>
          <w:rFonts w:ascii="Tahoma" w:hAnsi="Tahoma" w:cs="Tahoma"/>
        </w:rPr>
        <w:t>rodzaj wartości: wartość księgowa brutto,</w:t>
      </w:r>
    </w:p>
    <w:p w:rsidR="00AC148B" w:rsidRPr="00C31032" w:rsidRDefault="000268EE" w:rsidP="00534A8A">
      <w:pPr>
        <w:spacing w:after="0"/>
        <w:ind w:left="851" w:hanging="284"/>
        <w:jc w:val="both"/>
        <w:rPr>
          <w:rFonts w:ascii="Tahoma" w:hAnsi="Tahoma" w:cs="Tahoma"/>
        </w:rPr>
      </w:pPr>
      <w:r w:rsidRPr="00C31032">
        <w:rPr>
          <w:rFonts w:ascii="Tahoma" w:hAnsi="Tahoma" w:cs="Tahoma"/>
        </w:rPr>
        <w:lastRenderedPageBreak/>
        <w:t>-</w:t>
      </w:r>
      <w:r w:rsidR="00AC148B" w:rsidRPr="00C31032">
        <w:rPr>
          <w:rFonts w:ascii="Tahoma" w:hAnsi="Tahoma" w:cs="Tahoma"/>
        </w:rPr>
        <w:t xml:space="preserve"> </w:t>
      </w:r>
      <w:r w:rsidRPr="00C31032">
        <w:rPr>
          <w:rFonts w:ascii="Tahoma" w:hAnsi="Tahoma" w:cs="Tahoma"/>
        </w:rPr>
        <w:t>system</w:t>
      </w:r>
      <w:r w:rsidR="00AC148B" w:rsidRPr="00C31032">
        <w:rPr>
          <w:rFonts w:ascii="Tahoma" w:hAnsi="Tahoma" w:cs="Tahoma"/>
        </w:rPr>
        <w:t xml:space="preserve"> ubezpieczenia: na sumy stałe, </w:t>
      </w:r>
    </w:p>
    <w:p w:rsidR="00AA1424" w:rsidRPr="00AA1424" w:rsidRDefault="000268EE" w:rsidP="00AA1424">
      <w:pPr>
        <w:ind w:firstLine="709"/>
        <w:jc w:val="both"/>
        <w:rPr>
          <w:rFonts w:ascii="Tahoma" w:eastAsia="Times New Roman" w:hAnsi="Tahoma" w:cs="Tahoma"/>
          <w:b/>
          <w:color w:val="000000"/>
          <w:sz w:val="20"/>
          <w:szCs w:val="20"/>
          <w:lang w:eastAsia="pl-PL"/>
        </w:rPr>
      </w:pPr>
      <w:r w:rsidRPr="00C31032">
        <w:rPr>
          <w:rFonts w:ascii="Tahoma" w:hAnsi="Tahoma" w:cs="Tahoma"/>
          <w:b/>
        </w:rPr>
        <w:t xml:space="preserve">suma ubezpieczenia: </w:t>
      </w:r>
      <w:r w:rsidR="00AA1424" w:rsidRPr="00AA1424">
        <w:rPr>
          <w:rFonts w:ascii="Tahoma" w:eastAsia="Times New Roman" w:hAnsi="Tahoma" w:cs="Tahoma"/>
          <w:b/>
          <w:color w:val="000000"/>
          <w:sz w:val="20"/>
          <w:szCs w:val="20"/>
          <w:lang w:eastAsia="pl-PL"/>
        </w:rPr>
        <w:t>913.807,29 zł</w:t>
      </w:r>
    </w:p>
    <w:p w:rsidR="000268EE" w:rsidRPr="00C31032" w:rsidRDefault="000268EE" w:rsidP="0071215F">
      <w:pPr>
        <w:pStyle w:val="Akapitzlist"/>
        <w:numPr>
          <w:ilvl w:val="3"/>
          <w:numId w:val="9"/>
        </w:numPr>
        <w:spacing w:after="0"/>
        <w:ind w:left="851" w:hanging="284"/>
        <w:jc w:val="both"/>
        <w:rPr>
          <w:rFonts w:ascii="Tahoma" w:hAnsi="Tahoma" w:cs="Tahoma"/>
          <w:b/>
        </w:rPr>
      </w:pPr>
      <w:r w:rsidRPr="00C31032">
        <w:rPr>
          <w:rFonts w:ascii="Tahoma" w:hAnsi="Tahoma" w:cs="Tahoma"/>
          <w:b/>
        </w:rPr>
        <w:t>Mienie pracownicze</w:t>
      </w:r>
    </w:p>
    <w:p w:rsidR="000268EE" w:rsidRPr="00C31032" w:rsidRDefault="000038D5" w:rsidP="00534A8A">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system ubezpieczenia: na pierwsze ryzyko, </w:t>
      </w:r>
    </w:p>
    <w:p w:rsidR="000268EE" w:rsidRDefault="000268EE" w:rsidP="00534A8A">
      <w:pPr>
        <w:spacing w:after="0"/>
        <w:ind w:left="851" w:hanging="142"/>
        <w:jc w:val="both"/>
        <w:rPr>
          <w:rFonts w:ascii="Tahoma" w:hAnsi="Tahoma" w:cs="Tahoma"/>
          <w:b/>
        </w:rPr>
      </w:pPr>
      <w:r w:rsidRPr="00C31032">
        <w:rPr>
          <w:rFonts w:ascii="Tahoma" w:hAnsi="Tahoma" w:cs="Tahoma"/>
          <w:b/>
        </w:rPr>
        <w:t xml:space="preserve">suma ubezpieczenia: </w:t>
      </w:r>
      <w:r w:rsidR="00136FD4">
        <w:rPr>
          <w:rFonts w:ascii="Tahoma" w:hAnsi="Tahoma" w:cs="Tahoma"/>
          <w:b/>
        </w:rPr>
        <w:t xml:space="preserve"> </w:t>
      </w:r>
      <w:r w:rsidR="009D2F5D">
        <w:rPr>
          <w:rFonts w:ascii="Tahoma" w:hAnsi="Tahoma" w:cs="Tahoma"/>
          <w:b/>
        </w:rPr>
        <w:t>1</w:t>
      </w:r>
      <w:r w:rsidR="00AA1424">
        <w:rPr>
          <w:rFonts w:ascii="Tahoma" w:hAnsi="Tahoma" w:cs="Tahoma"/>
          <w:b/>
        </w:rPr>
        <w:t>6</w:t>
      </w:r>
      <w:r w:rsidRPr="00C31032">
        <w:rPr>
          <w:rFonts w:ascii="Tahoma" w:hAnsi="Tahoma" w:cs="Tahoma"/>
          <w:b/>
        </w:rPr>
        <w:t>.</w:t>
      </w:r>
      <w:r w:rsidR="00AA1424">
        <w:rPr>
          <w:rFonts w:ascii="Tahoma" w:hAnsi="Tahoma" w:cs="Tahoma"/>
          <w:b/>
        </w:rPr>
        <w:t>5</w:t>
      </w:r>
      <w:r w:rsidRPr="00C31032">
        <w:rPr>
          <w:rFonts w:ascii="Tahoma" w:hAnsi="Tahoma" w:cs="Tahoma"/>
          <w:b/>
        </w:rPr>
        <w:t>00,00 zł</w:t>
      </w:r>
    </w:p>
    <w:p w:rsidR="00E91352" w:rsidRDefault="00E91352" w:rsidP="00534A8A">
      <w:pPr>
        <w:spacing w:after="0"/>
        <w:ind w:left="851" w:hanging="142"/>
        <w:jc w:val="both"/>
        <w:rPr>
          <w:rFonts w:ascii="Tahoma" w:hAnsi="Tahoma" w:cs="Tahoma"/>
          <w:b/>
        </w:rPr>
      </w:pPr>
    </w:p>
    <w:p w:rsidR="00E91352" w:rsidRPr="00E91352" w:rsidRDefault="00E91352" w:rsidP="0071215F">
      <w:pPr>
        <w:pStyle w:val="Akapitzlist"/>
        <w:numPr>
          <w:ilvl w:val="1"/>
          <w:numId w:val="9"/>
        </w:numPr>
        <w:spacing w:after="0"/>
        <w:ind w:left="851" w:hanging="284"/>
        <w:jc w:val="both"/>
        <w:rPr>
          <w:rFonts w:ascii="Tahoma" w:hAnsi="Tahoma" w:cs="Tahoma"/>
          <w:b/>
        </w:rPr>
      </w:pPr>
      <w:r w:rsidRPr="00E91352">
        <w:rPr>
          <w:rFonts w:ascii="Tahoma" w:hAnsi="Tahoma" w:cs="Tahoma"/>
          <w:b/>
        </w:rPr>
        <w:t>Ubezpieczenie sprzętu elektronicznego – all risks</w:t>
      </w:r>
    </w:p>
    <w:p w:rsidR="00E91352" w:rsidRDefault="00E91352" w:rsidP="00E91352">
      <w:pPr>
        <w:spacing w:after="0"/>
        <w:ind w:left="851" w:hanging="284"/>
        <w:jc w:val="both"/>
        <w:rPr>
          <w:rFonts w:ascii="Tahoma" w:hAnsi="Tahoma" w:cs="Tahoma"/>
        </w:rPr>
      </w:pPr>
    </w:p>
    <w:p w:rsidR="00E91352" w:rsidRPr="00C31032" w:rsidRDefault="00E91352" w:rsidP="00E91352">
      <w:pPr>
        <w:spacing w:after="0"/>
        <w:ind w:left="851" w:hanging="284"/>
        <w:jc w:val="both"/>
        <w:rPr>
          <w:rFonts w:ascii="Tahoma" w:hAnsi="Tahoma" w:cs="Tahoma"/>
        </w:rPr>
      </w:pPr>
      <w:r w:rsidRPr="00C31032">
        <w:rPr>
          <w:rFonts w:ascii="Tahoma" w:hAnsi="Tahoma" w:cs="Tahoma"/>
        </w:rPr>
        <w:t>- rodzaj wartości: zgodnie z wykazem,</w:t>
      </w:r>
    </w:p>
    <w:p w:rsidR="00E91352" w:rsidRPr="00C31032" w:rsidRDefault="00E91352" w:rsidP="00E91352">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Pr>
          <w:rFonts w:ascii="Tahoma" w:hAnsi="Tahoma" w:cs="Tahoma"/>
          <w:b/>
        </w:rPr>
        <w:t>1</w:t>
      </w:r>
      <w:r w:rsidRPr="00C31032">
        <w:rPr>
          <w:rFonts w:ascii="Tahoma" w:hAnsi="Tahoma" w:cs="Tahoma"/>
          <w:b/>
        </w:rPr>
        <w:t>C</w:t>
      </w:r>
      <w:r w:rsidR="00AA1424">
        <w:rPr>
          <w:rFonts w:ascii="Tahoma" w:hAnsi="Tahoma" w:cs="Tahoma"/>
          <w:b/>
        </w:rPr>
        <w:t>, 1C’</w:t>
      </w:r>
    </w:p>
    <w:p w:rsidR="006E45F4" w:rsidRDefault="00C671F8" w:rsidP="00AA1424">
      <w:pPr>
        <w:spacing w:after="0"/>
        <w:ind w:left="851" w:hanging="142"/>
        <w:jc w:val="both"/>
        <w:rPr>
          <w:rFonts w:ascii="Tahoma" w:hAnsi="Tahoma" w:cs="Tahoma"/>
          <w:b/>
        </w:rPr>
      </w:pPr>
      <w:r>
        <w:rPr>
          <w:rFonts w:ascii="Tahoma" w:hAnsi="Tahoma" w:cs="Tahoma"/>
          <w:b/>
        </w:rPr>
        <w:t>s</w:t>
      </w:r>
      <w:r w:rsidRPr="00C31032">
        <w:rPr>
          <w:rFonts w:ascii="Tahoma" w:hAnsi="Tahoma" w:cs="Tahoma"/>
          <w:b/>
        </w:rPr>
        <w:t>uma ubezp</w:t>
      </w:r>
      <w:r>
        <w:rPr>
          <w:rFonts w:ascii="Tahoma" w:hAnsi="Tahoma" w:cs="Tahoma"/>
          <w:b/>
        </w:rPr>
        <w:t xml:space="preserve">ieczenia sprzętu stacjonarnego: </w:t>
      </w:r>
      <w:r w:rsidR="00AA1424" w:rsidRPr="00AA1424">
        <w:rPr>
          <w:rFonts w:ascii="Tahoma" w:hAnsi="Tahoma" w:cs="Tahoma"/>
          <w:b/>
        </w:rPr>
        <w:t>200.953,74 zł</w:t>
      </w:r>
    </w:p>
    <w:p w:rsidR="00AA1424" w:rsidRDefault="00AA1424" w:rsidP="00AA1424">
      <w:pPr>
        <w:spacing w:after="0"/>
        <w:ind w:left="851" w:hanging="142"/>
        <w:jc w:val="both"/>
        <w:rPr>
          <w:rFonts w:ascii="Tahoma" w:hAnsi="Tahoma" w:cs="Tahoma"/>
          <w:b/>
        </w:rPr>
      </w:pPr>
      <w:r>
        <w:rPr>
          <w:rFonts w:ascii="Tahoma" w:hAnsi="Tahoma" w:cs="Tahoma"/>
          <w:b/>
        </w:rPr>
        <w:t>s</w:t>
      </w:r>
      <w:r w:rsidRPr="00C31032">
        <w:rPr>
          <w:rFonts w:ascii="Tahoma" w:hAnsi="Tahoma" w:cs="Tahoma"/>
          <w:b/>
        </w:rPr>
        <w:t>uma ubezp</w:t>
      </w:r>
      <w:r>
        <w:rPr>
          <w:rFonts w:ascii="Tahoma" w:hAnsi="Tahoma" w:cs="Tahoma"/>
          <w:b/>
        </w:rPr>
        <w:t xml:space="preserve">ieczenia sprzętu przenośnego: </w:t>
      </w:r>
      <w:r w:rsidRPr="00AA1424">
        <w:rPr>
          <w:rFonts w:ascii="Tahoma" w:hAnsi="Tahoma" w:cs="Tahoma"/>
          <w:b/>
        </w:rPr>
        <w:t>14.436,93 zł</w:t>
      </w:r>
    </w:p>
    <w:p w:rsidR="00AA1424" w:rsidRDefault="00AA1424" w:rsidP="00AA1424">
      <w:pPr>
        <w:spacing w:after="0"/>
        <w:ind w:left="851" w:hanging="142"/>
        <w:jc w:val="both"/>
        <w:rPr>
          <w:rFonts w:ascii="Tahoma" w:hAnsi="Tahoma" w:cs="Tahoma"/>
          <w:b/>
        </w:rPr>
      </w:pPr>
    </w:p>
    <w:p w:rsidR="000268EE" w:rsidRPr="00C31032" w:rsidRDefault="000268EE" w:rsidP="0071215F">
      <w:pPr>
        <w:pStyle w:val="Akapitzlist"/>
        <w:numPr>
          <w:ilvl w:val="1"/>
          <w:numId w:val="9"/>
        </w:numPr>
        <w:spacing w:after="0"/>
        <w:ind w:left="992" w:hanging="425"/>
        <w:jc w:val="both"/>
        <w:rPr>
          <w:rFonts w:ascii="Tahoma" w:hAnsi="Tahoma" w:cs="Tahoma"/>
          <w:b/>
        </w:rPr>
      </w:pPr>
      <w:r w:rsidRPr="00C31032">
        <w:rPr>
          <w:rFonts w:ascii="Tahoma" w:hAnsi="Tahoma" w:cs="Tahoma"/>
          <w:b/>
        </w:rPr>
        <w:t xml:space="preserve">Ubezpieczenia </w:t>
      </w:r>
      <w:r w:rsidR="000038D5" w:rsidRPr="00C31032">
        <w:rPr>
          <w:rFonts w:ascii="Tahoma" w:hAnsi="Tahoma" w:cs="Tahoma"/>
          <w:b/>
        </w:rPr>
        <w:t>komunikacyjne (OC, NNW i AC/KR)</w:t>
      </w:r>
    </w:p>
    <w:p w:rsidR="006E45F4" w:rsidRDefault="006E45F4" w:rsidP="0010411F">
      <w:pPr>
        <w:spacing w:after="0"/>
        <w:ind w:left="851" w:hanging="284"/>
        <w:jc w:val="both"/>
        <w:rPr>
          <w:rFonts w:ascii="Tahoma" w:hAnsi="Tahoma" w:cs="Tahoma"/>
        </w:rPr>
      </w:pPr>
    </w:p>
    <w:p w:rsidR="000268EE" w:rsidRPr="00C31032" w:rsidRDefault="000038D5" w:rsidP="0010411F">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Ubezpieczenie OC – suma ubezpieczenia podstawowa,</w:t>
      </w:r>
    </w:p>
    <w:p w:rsidR="000268EE" w:rsidRPr="00C31032" w:rsidRDefault="000038D5" w:rsidP="0010411F">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Ubezpieczenie NNW – suma ubezpieczenia 10.000,00 zł,</w:t>
      </w:r>
    </w:p>
    <w:p w:rsidR="006A69FD" w:rsidRPr="00C31032" w:rsidRDefault="000038D5" w:rsidP="00136FD4">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Ubezpieczenie AC/KR – serwisowy wariant rozliczania szkód, zniesienie udziałów w</w:t>
      </w:r>
      <w:r w:rsidR="0010411F">
        <w:rPr>
          <w:rFonts w:ascii="Tahoma" w:hAnsi="Tahoma" w:cs="Tahoma"/>
        </w:rPr>
        <w:t xml:space="preserve"> </w:t>
      </w:r>
      <w:r w:rsidR="000268EE" w:rsidRPr="00C31032">
        <w:rPr>
          <w:rFonts w:ascii="Tahoma" w:hAnsi="Tahoma" w:cs="Tahoma"/>
        </w:rPr>
        <w:t>szkodzie i amortyzacji części</w:t>
      </w:r>
      <w:r w:rsidR="005A33FB">
        <w:rPr>
          <w:rFonts w:ascii="Tahoma" w:hAnsi="Tahoma" w:cs="Tahoma"/>
        </w:rPr>
        <w:t xml:space="preserve">, </w:t>
      </w:r>
      <w:r w:rsidR="005A33FB" w:rsidRPr="005A33FB">
        <w:rPr>
          <w:rFonts w:ascii="Tahoma" w:hAnsi="Tahoma" w:cs="Tahoma"/>
        </w:rPr>
        <w:t>gwarantowana suma ubezpieczenia, niepomniejszanie sumy ubezpieczenia po szkodzie</w:t>
      </w:r>
      <w:r w:rsidR="000268EE" w:rsidRPr="00C31032">
        <w:rPr>
          <w:rFonts w:ascii="Tahoma" w:hAnsi="Tahoma" w:cs="Tahoma"/>
        </w:rPr>
        <w:t xml:space="preserve">. Suma ubezpieczenia z VAT. </w:t>
      </w:r>
    </w:p>
    <w:p w:rsidR="000268EE" w:rsidRPr="00C31032" w:rsidRDefault="006A69FD" w:rsidP="0010411F">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Ubezpieczenie ASS – bezpłatny wariant,</w:t>
      </w:r>
    </w:p>
    <w:p w:rsidR="006A69FD" w:rsidRDefault="00B458AA" w:rsidP="0010411F">
      <w:pPr>
        <w:spacing w:after="0"/>
        <w:ind w:left="851" w:hanging="142"/>
        <w:jc w:val="both"/>
        <w:rPr>
          <w:rFonts w:ascii="Tahoma" w:hAnsi="Tahoma" w:cs="Tahoma"/>
        </w:rPr>
      </w:pPr>
      <w:r w:rsidRPr="00C31032">
        <w:rPr>
          <w:rFonts w:ascii="Tahoma" w:hAnsi="Tahoma" w:cs="Tahoma"/>
        </w:rPr>
        <w:t xml:space="preserve">Wykaz pojazdów stanowi </w:t>
      </w:r>
      <w:r w:rsidRPr="00C31032">
        <w:rPr>
          <w:rFonts w:ascii="Tahoma" w:hAnsi="Tahoma" w:cs="Tahoma"/>
          <w:b/>
        </w:rPr>
        <w:t>Z</w:t>
      </w:r>
      <w:r w:rsidR="000268EE" w:rsidRPr="00C31032">
        <w:rPr>
          <w:rFonts w:ascii="Tahoma" w:hAnsi="Tahoma" w:cs="Tahoma"/>
          <w:b/>
        </w:rPr>
        <w:t>ałącznik nr 1D</w:t>
      </w:r>
      <w:r w:rsidR="00AA1424">
        <w:rPr>
          <w:rFonts w:ascii="Tahoma" w:hAnsi="Tahoma" w:cs="Tahoma"/>
        </w:rPr>
        <w:t>.</w:t>
      </w:r>
    </w:p>
    <w:p w:rsidR="00295439" w:rsidRDefault="00295439" w:rsidP="0010411F">
      <w:pPr>
        <w:spacing w:after="0"/>
        <w:ind w:left="851" w:hanging="142"/>
        <w:jc w:val="both"/>
        <w:rPr>
          <w:rFonts w:ascii="Tahoma" w:hAnsi="Tahoma" w:cs="Tahoma"/>
        </w:rPr>
      </w:pPr>
    </w:p>
    <w:p w:rsidR="00295439" w:rsidRDefault="00295439" w:rsidP="0071215F">
      <w:pPr>
        <w:pStyle w:val="Akapitzlist"/>
        <w:numPr>
          <w:ilvl w:val="1"/>
          <w:numId w:val="9"/>
        </w:numPr>
        <w:spacing w:after="0"/>
        <w:ind w:left="993" w:hanging="426"/>
        <w:jc w:val="both"/>
        <w:rPr>
          <w:rFonts w:ascii="Tahoma" w:hAnsi="Tahoma" w:cs="Tahoma"/>
          <w:b/>
        </w:rPr>
      </w:pPr>
      <w:r w:rsidRPr="00295439">
        <w:rPr>
          <w:rFonts w:ascii="Tahoma" w:hAnsi="Tahoma" w:cs="Tahoma"/>
          <w:b/>
        </w:rPr>
        <w:t>Ubezpieczeni</w:t>
      </w:r>
      <w:r w:rsidR="002A1D20">
        <w:rPr>
          <w:rFonts w:ascii="Tahoma" w:hAnsi="Tahoma" w:cs="Tahoma"/>
          <w:b/>
        </w:rPr>
        <w:t>e</w:t>
      </w:r>
      <w:r w:rsidRPr="00295439">
        <w:rPr>
          <w:rFonts w:ascii="Tahoma" w:hAnsi="Tahoma" w:cs="Tahoma"/>
          <w:b/>
        </w:rPr>
        <w:t xml:space="preserve"> NNW członków ochotniczych straży pożarnych.</w:t>
      </w:r>
    </w:p>
    <w:p w:rsidR="00E91352" w:rsidRDefault="00E91352" w:rsidP="00E91352">
      <w:pPr>
        <w:spacing w:after="0"/>
        <w:jc w:val="both"/>
        <w:rPr>
          <w:rFonts w:ascii="Tahoma" w:hAnsi="Tahoma" w:cs="Tahoma"/>
          <w:b/>
        </w:rPr>
      </w:pPr>
    </w:p>
    <w:p w:rsidR="00F4537A" w:rsidRPr="00A36A63" w:rsidRDefault="00F4537A" w:rsidP="0071215F">
      <w:pPr>
        <w:pStyle w:val="Akapitzlist"/>
        <w:numPr>
          <w:ilvl w:val="0"/>
          <w:numId w:val="22"/>
        </w:numPr>
        <w:spacing w:after="0"/>
        <w:jc w:val="both"/>
        <w:rPr>
          <w:rFonts w:ascii="Tahoma" w:hAnsi="Tahoma" w:cs="Tahoma"/>
          <w:b/>
        </w:rPr>
      </w:pPr>
      <w:r>
        <w:rPr>
          <w:rFonts w:ascii="Tahoma" w:hAnsi="Tahoma" w:cs="Tahoma"/>
          <w:b/>
        </w:rPr>
        <w:t>Wariant imienny:</w:t>
      </w:r>
    </w:p>
    <w:p w:rsidR="00F4537A" w:rsidRDefault="00F4537A" w:rsidP="00F4537A">
      <w:pPr>
        <w:spacing w:after="0"/>
        <w:jc w:val="both"/>
        <w:rPr>
          <w:rFonts w:ascii="Tahoma" w:hAnsi="Tahoma" w:cs="Tahoma"/>
          <w:b/>
        </w:rPr>
      </w:pPr>
    </w:p>
    <w:p w:rsidR="00F4537A" w:rsidRPr="00295439" w:rsidRDefault="00F4537A" w:rsidP="00F4537A">
      <w:pPr>
        <w:spacing w:after="0"/>
        <w:ind w:left="851" w:hanging="284"/>
        <w:jc w:val="both"/>
        <w:rPr>
          <w:rFonts w:ascii="Tahoma" w:hAnsi="Tahoma" w:cs="Tahoma"/>
        </w:rPr>
      </w:pPr>
      <w:r>
        <w:rPr>
          <w:rFonts w:ascii="Tahoma" w:hAnsi="Tahoma" w:cs="Tahoma"/>
        </w:rPr>
        <w:t>-</w:t>
      </w:r>
      <w:r>
        <w:rPr>
          <w:rFonts w:ascii="Tahoma" w:hAnsi="Tahoma" w:cs="Tahoma"/>
        </w:rPr>
        <w:tab/>
        <w:t xml:space="preserve">Zakres ubezpieczenia: </w:t>
      </w:r>
      <w:r w:rsidRPr="00295439">
        <w:rPr>
          <w:rFonts w:ascii="Tahoma" w:hAnsi="Tahoma" w:cs="Tahoma"/>
        </w:rPr>
        <w:t>zgodnie z wymogami ustawy o ochronie przeciwpożarowej z 24.08.1991 r. (Dz.U. 1991 nr 81 poz. 351 z późniejszymi zmianami (w szczególności z Dz.U. z 2003 nr 52 poz. 452)</w:t>
      </w:r>
    </w:p>
    <w:p w:rsidR="00F4537A" w:rsidRPr="00295439" w:rsidRDefault="00F4537A" w:rsidP="00F4537A">
      <w:pPr>
        <w:spacing w:after="0"/>
        <w:ind w:left="851" w:hanging="284"/>
        <w:jc w:val="both"/>
        <w:rPr>
          <w:rFonts w:ascii="Tahoma" w:hAnsi="Tahoma" w:cs="Tahoma"/>
        </w:rPr>
      </w:pPr>
    </w:p>
    <w:p w:rsidR="00F4537A" w:rsidRPr="00295439" w:rsidRDefault="00F4537A" w:rsidP="00F4537A">
      <w:pPr>
        <w:spacing w:after="0"/>
        <w:ind w:left="851" w:hanging="284"/>
        <w:jc w:val="both"/>
        <w:rPr>
          <w:rFonts w:ascii="Tahoma" w:hAnsi="Tahoma" w:cs="Tahoma"/>
        </w:rPr>
      </w:pPr>
      <w:r w:rsidRPr="00295439">
        <w:rPr>
          <w:rFonts w:ascii="Tahoma" w:hAnsi="Tahoma" w:cs="Tahoma"/>
        </w:rPr>
        <w:t>Rodzaje świadczeń:</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r>
      <w:r w:rsidRPr="00295439">
        <w:rPr>
          <w:rFonts w:ascii="Tahoma" w:hAnsi="Tahoma" w:cs="Tahoma"/>
        </w:rPr>
        <w:t xml:space="preserve">jednorazowe odszkodowanie w razie doznania trwałego (stałego) lub długotrwałego uszczerbku na zdrowiu. </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r>
      <w:r w:rsidRPr="00295439">
        <w:rPr>
          <w:rFonts w:ascii="Tahoma" w:hAnsi="Tahoma" w:cs="Tahoma"/>
        </w:rPr>
        <w:t xml:space="preserve">jednorazowe odszkodowanie z tytułu śmierci ubezpieczonego. </w:t>
      </w:r>
    </w:p>
    <w:p w:rsidR="00F4537A" w:rsidRPr="00295439" w:rsidRDefault="00F4537A" w:rsidP="00F4537A">
      <w:pPr>
        <w:spacing w:after="0"/>
        <w:ind w:left="851" w:hanging="284"/>
        <w:jc w:val="both"/>
        <w:rPr>
          <w:rFonts w:ascii="Tahoma" w:hAnsi="Tahoma" w:cs="Tahoma"/>
        </w:rPr>
      </w:pPr>
    </w:p>
    <w:p w:rsidR="00F4537A" w:rsidRPr="00295439" w:rsidRDefault="00F4537A" w:rsidP="00F4537A">
      <w:pPr>
        <w:spacing w:after="0"/>
        <w:ind w:left="851"/>
        <w:jc w:val="both"/>
        <w:rPr>
          <w:rFonts w:ascii="Tahoma" w:hAnsi="Tahoma" w:cs="Tahoma"/>
        </w:rPr>
      </w:pPr>
      <w:r w:rsidRPr="00295439">
        <w:rPr>
          <w:rFonts w:ascii="Tahoma" w:hAnsi="Tahoma" w:cs="Tahoma"/>
        </w:rPr>
        <w:t>Wysokość jednorazowych odszkodowań ustalana jest zgo</w:t>
      </w:r>
      <w:r>
        <w:rPr>
          <w:rFonts w:ascii="Tahoma" w:hAnsi="Tahoma" w:cs="Tahoma"/>
        </w:rPr>
        <w:t xml:space="preserve">dnie z przepisami Ustawy z dnia </w:t>
      </w:r>
      <w:r w:rsidRPr="00295439">
        <w:rPr>
          <w:rFonts w:ascii="Tahoma" w:hAnsi="Tahoma" w:cs="Tahoma"/>
        </w:rPr>
        <w:t>30 października 2002r. o ubezpieczeniu społecznym z tytułu wypadków przy pracy i chorób zawodowych (Dz.U. nr 199, poz. 1673 z późniejszymi zmianami).</w:t>
      </w:r>
    </w:p>
    <w:p w:rsidR="00F4537A" w:rsidRPr="00295439" w:rsidRDefault="00F4537A" w:rsidP="00F4537A">
      <w:pPr>
        <w:spacing w:after="0"/>
        <w:ind w:left="851" w:hanging="284"/>
        <w:jc w:val="both"/>
        <w:rPr>
          <w:rFonts w:ascii="Tahoma" w:hAnsi="Tahoma" w:cs="Tahoma"/>
        </w:rPr>
      </w:pPr>
    </w:p>
    <w:p w:rsidR="00F4537A" w:rsidRPr="00295439" w:rsidRDefault="00F4537A" w:rsidP="00F4537A">
      <w:pPr>
        <w:spacing w:after="0"/>
        <w:ind w:left="851" w:hanging="284"/>
        <w:jc w:val="both"/>
        <w:rPr>
          <w:rFonts w:ascii="Tahoma" w:hAnsi="Tahoma" w:cs="Tahoma"/>
        </w:rPr>
      </w:pPr>
      <w:r w:rsidRPr="00295439">
        <w:rPr>
          <w:rFonts w:ascii="Tahoma" w:hAnsi="Tahoma" w:cs="Tahoma"/>
        </w:rPr>
        <w:t>-</w:t>
      </w:r>
      <w:r w:rsidRPr="00295439">
        <w:rPr>
          <w:rFonts w:ascii="Tahoma" w:hAnsi="Tahoma" w:cs="Tahoma"/>
        </w:rPr>
        <w:tab/>
        <w:t xml:space="preserve">Liczba ubezpieczonych: </w:t>
      </w:r>
      <w:r w:rsidR="00AA1424">
        <w:rPr>
          <w:rFonts w:ascii="Tahoma" w:hAnsi="Tahoma" w:cs="Tahoma"/>
        </w:rPr>
        <w:t>74</w:t>
      </w:r>
    </w:p>
    <w:p w:rsidR="00F4537A" w:rsidRDefault="00F4537A" w:rsidP="00F4537A">
      <w:pPr>
        <w:spacing w:after="0"/>
        <w:ind w:left="851" w:hanging="284"/>
        <w:jc w:val="both"/>
        <w:rPr>
          <w:rFonts w:ascii="Tahoma" w:hAnsi="Tahoma" w:cs="Tahoma"/>
        </w:rPr>
      </w:pPr>
      <w:r w:rsidRPr="00295439">
        <w:rPr>
          <w:rFonts w:ascii="Tahoma" w:hAnsi="Tahoma" w:cs="Tahoma"/>
        </w:rPr>
        <w:t>-</w:t>
      </w:r>
      <w:r w:rsidRPr="00295439">
        <w:rPr>
          <w:rFonts w:ascii="Tahoma" w:hAnsi="Tahoma" w:cs="Tahoma"/>
        </w:rPr>
        <w:tab/>
        <w:t>Imienny wykaz ubezpieczonych zostanie przekazany przed wystawieniem polisy.</w:t>
      </w:r>
    </w:p>
    <w:p w:rsidR="00F961B6" w:rsidRDefault="00F961B6" w:rsidP="00F4537A">
      <w:pPr>
        <w:spacing w:after="0"/>
        <w:ind w:left="851" w:hanging="284"/>
        <w:jc w:val="both"/>
        <w:rPr>
          <w:rFonts w:ascii="Tahoma" w:hAnsi="Tahoma" w:cs="Tahoma"/>
        </w:rPr>
      </w:pPr>
    </w:p>
    <w:p w:rsidR="00F961B6" w:rsidRDefault="00F961B6" w:rsidP="00F4537A">
      <w:pPr>
        <w:spacing w:after="0"/>
        <w:ind w:left="851" w:hanging="284"/>
        <w:jc w:val="both"/>
        <w:rPr>
          <w:rFonts w:ascii="Tahoma" w:hAnsi="Tahoma" w:cs="Tahoma"/>
        </w:rPr>
      </w:pPr>
    </w:p>
    <w:p w:rsidR="00F961B6" w:rsidRDefault="00F961B6" w:rsidP="00F4537A">
      <w:pPr>
        <w:spacing w:after="0"/>
        <w:ind w:left="851" w:hanging="284"/>
        <w:jc w:val="both"/>
        <w:rPr>
          <w:rFonts w:ascii="Tahoma" w:hAnsi="Tahoma" w:cs="Tahoma"/>
        </w:rPr>
      </w:pPr>
    </w:p>
    <w:p w:rsidR="00F961B6" w:rsidRDefault="00F961B6" w:rsidP="00F4537A">
      <w:pPr>
        <w:spacing w:after="0"/>
        <w:ind w:left="851" w:hanging="284"/>
        <w:jc w:val="both"/>
        <w:rPr>
          <w:rFonts w:ascii="Tahoma" w:hAnsi="Tahoma" w:cs="Tahoma"/>
        </w:rPr>
      </w:pPr>
    </w:p>
    <w:p w:rsidR="00F4537A" w:rsidRDefault="00F4537A" w:rsidP="00F4537A">
      <w:pPr>
        <w:spacing w:after="0"/>
        <w:ind w:left="851" w:hanging="284"/>
        <w:jc w:val="both"/>
        <w:rPr>
          <w:rFonts w:ascii="Tahoma" w:hAnsi="Tahoma" w:cs="Tahoma"/>
        </w:rPr>
      </w:pPr>
    </w:p>
    <w:p w:rsidR="00F4537A" w:rsidRPr="00A36A63" w:rsidRDefault="00F4537A" w:rsidP="0071215F">
      <w:pPr>
        <w:pStyle w:val="Akapitzlist"/>
        <w:numPr>
          <w:ilvl w:val="0"/>
          <w:numId w:val="22"/>
        </w:numPr>
        <w:spacing w:after="0"/>
        <w:jc w:val="both"/>
        <w:rPr>
          <w:rFonts w:ascii="Tahoma" w:hAnsi="Tahoma" w:cs="Tahoma"/>
          <w:b/>
        </w:rPr>
      </w:pPr>
      <w:r>
        <w:rPr>
          <w:rFonts w:ascii="Tahoma" w:hAnsi="Tahoma" w:cs="Tahoma"/>
          <w:b/>
        </w:rPr>
        <w:lastRenderedPageBreak/>
        <w:t>Wariant bezimienny (drużyny OSP):</w:t>
      </w:r>
    </w:p>
    <w:p w:rsidR="00F4537A" w:rsidRDefault="00F4537A" w:rsidP="00F4537A">
      <w:pPr>
        <w:spacing w:after="0"/>
        <w:ind w:left="851" w:hanging="284"/>
        <w:jc w:val="both"/>
        <w:rPr>
          <w:rFonts w:ascii="Tahoma" w:hAnsi="Tahoma" w:cs="Tahoma"/>
        </w:rPr>
      </w:pP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Zakres ubezpieczenia: </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t xml:space="preserve">świadczenie z tytułu </w:t>
      </w:r>
      <w:r w:rsidRPr="00295439">
        <w:rPr>
          <w:rFonts w:ascii="Tahoma" w:hAnsi="Tahoma" w:cs="Tahoma"/>
        </w:rPr>
        <w:t>śmier</w:t>
      </w:r>
      <w:r>
        <w:rPr>
          <w:rFonts w:ascii="Tahoma" w:hAnsi="Tahoma" w:cs="Tahoma"/>
        </w:rPr>
        <w:t>ci ubezpieczonego w skutek nieszczęśliwego wypadku</w:t>
      </w:r>
      <w:r w:rsidRPr="00295439">
        <w:rPr>
          <w:rFonts w:ascii="Tahoma" w:hAnsi="Tahoma" w:cs="Tahoma"/>
        </w:rPr>
        <w:t xml:space="preserve"> – 100% sumy ubezpieczenia,</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t xml:space="preserve">świadczenie z tytułu </w:t>
      </w:r>
      <w:r w:rsidRPr="00295439">
        <w:rPr>
          <w:rFonts w:ascii="Tahoma" w:hAnsi="Tahoma" w:cs="Tahoma"/>
        </w:rPr>
        <w:t>trwał</w:t>
      </w:r>
      <w:r>
        <w:rPr>
          <w:rFonts w:ascii="Tahoma" w:hAnsi="Tahoma" w:cs="Tahoma"/>
        </w:rPr>
        <w:t>ego</w:t>
      </w:r>
      <w:r w:rsidRPr="00295439">
        <w:rPr>
          <w:rFonts w:ascii="Tahoma" w:hAnsi="Tahoma" w:cs="Tahoma"/>
        </w:rPr>
        <w:t xml:space="preserve"> uszczerb</w:t>
      </w:r>
      <w:r>
        <w:rPr>
          <w:rFonts w:ascii="Tahoma" w:hAnsi="Tahoma" w:cs="Tahoma"/>
        </w:rPr>
        <w:t>ku</w:t>
      </w:r>
      <w:r w:rsidRPr="00295439">
        <w:rPr>
          <w:rFonts w:ascii="Tahoma" w:hAnsi="Tahoma" w:cs="Tahoma"/>
        </w:rPr>
        <w:t xml:space="preserve"> na zdrowiu w skutek nieszczęśliwego wypadku – system wypłaty świadczeń: 1% sumy ubezpieczenia za 1%</w:t>
      </w:r>
      <w:r>
        <w:rPr>
          <w:rFonts w:ascii="Tahoma" w:hAnsi="Tahoma" w:cs="Tahoma"/>
        </w:rPr>
        <w:t xml:space="preserve"> trwałego uszczerbku na zdrowiu</w:t>
      </w:r>
      <w:r w:rsidRPr="00295439">
        <w:rPr>
          <w:rFonts w:ascii="Tahoma" w:hAnsi="Tahoma" w:cs="Tahoma"/>
        </w:rPr>
        <w:t>,</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r>
      <w:r w:rsidRPr="00295439">
        <w:rPr>
          <w:rFonts w:ascii="Tahoma" w:hAnsi="Tahoma" w:cs="Tahoma"/>
        </w:rPr>
        <w:t xml:space="preserve">koszty nabycia przedmiotów ortopedycznych – </w:t>
      </w:r>
      <w:r>
        <w:rPr>
          <w:rFonts w:ascii="Tahoma" w:hAnsi="Tahoma" w:cs="Tahoma"/>
        </w:rPr>
        <w:t xml:space="preserve"> min. do</w:t>
      </w:r>
      <w:r w:rsidRPr="00295439">
        <w:rPr>
          <w:rFonts w:ascii="Tahoma" w:hAnsi="Tahoma" w:cs="Tahoma"/>
        </w:rPr>
        <w:t xml:space="preserve"> 15% sumy ubezpieczenia,</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r>
      <w:r w:rsidRPr="00295439">
        <w:rPr>
          <w:rFonts w:ascii="Tahoma" w:hAnsi="Tahoma" w:cs="Tahoma"/>
        </w:rPr>
        <w:t>koszty leczenia –</w:t>
      </w:r>
      <w:r>
        <w:rPr>
          <w:rFonts w:ascii="Tahoma" w:hAnsi="Tahoma" w:cs="Tahoma"/>
        </w:rPr>
        <w:t xml:space="preserve"> </w:t>
      </w:r>
      <w:r w:rsidRPr="00295439">
        <w:rPr>
          <w:rFonts w:ascii="Tahoma" w:hAnsi="Tahoma" w:cs="Tahoma"/>
        </w:rPr>
        <w:t>min.</w:t>
      </w:r>
      <w:r>
        <w:rPr>
          <w:rFonts w:ascii="Tahoma" w:hAnsi="Tahoma" w:cs="Tahoma"/>
        </w:rPr>
        <w:t xml:space="preserve"> do</w:t>
      </w:r>
      <w:r w:rsidRPr="00295439">
        <w:rPr>
          <w:rFonts w:ascii="Tahoma" w:hAnsi="Tahoma" w:cs="Tahoma"/>
        </w:rPr>
        <w:t xml:space="preserve"> 10% sumy ubezpieczenia,</w:t>
      </w:r>
    </w:p>
    <w:p w:rsidR="00F4537A" w:rsidRPr="00295439"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t xml:space="preserve">świadczenie z tytułu </w:t>
      </w:r>
      <w:r w:rsidRPr="00295439">
        <w:rPr>
          <w:rFonts w:ascii="Tahoma" w:hAnsi="Tahoma" w:cs="Tahoma"/>
        </w:rPr>
        <w:t xml:space="preserve">oparzenia </w:t>
      </w:r>
      <w:r>
        <w:rPr>
          <w:rFonts w:ascii="Tahoma" w:hAnsi="Tahoma" w:cs="Tahoma"/>
        </w:rPr>
        <w:t>lub</w:t>
      </w:r>
      <w:r w:rsidRPr="00295439">
        <w:rPr>
          <w:rFonts w:ascii="Tahoma" w:hAnsi="Tahoma" w:cs="Tahoma"/>
        </w:rPr>
        <w:t xml:space="preserve"> odmrożenia</w:t>
      </w:r>
      <w:r>
        <w:rPr>
          <w:rFonts w:ascii="Tahoma" w:hAnsi="Tahoma" w:cs="Tahoma"/>
        </w:rPr>
        <w:t xml:space="preserve"> </w:t>
      </w:r>
      <w:r w:rsidRPr="00B82B02">
        <w:rPr>
          <w:rFonts w:ascii="Tahoma" w:hAnsi="Tahoma" w:cs="Tahoma"/>
        </w:rPr>
        <w:t>– min. do 10% sumy ubezpieczenia</w:t>
      </w:r>
      <w:r>
        <w:rPr>
          <w:rFonts w:ascii="Tahoma" w:hAnsi="Tahoma" w:cs="Tahoma"/>
        </w:rPr>
        <w:t>,</w:t>
      </w:r>
      <w:r w:rsidRPr="00295439">
        <w:rPr>
          <w:rFonts w:ascii="Tahoma" w:hAnsi="Tahoma" w:cs="Tahoma"/>
        </w:rPr>
        <w:t xml:space="preserve"> </w:t>
      </w:r>
    </w:p>
    <w:p w:rsidR="00F4537A" w:rsidRDefault="00F4537A" w:rsidP="00F4537A">
      <w:pPr>
        <w:spacing w:after="0"/>
        <w:ind w:left="851" w:hanging="284"/>
        <w:jc w:val="both"/>
        <w:rPr>
          <w:rFonts w:ascii="Tahoma" w:hAnsi="Tahoma" w:cs="Tahoma"/>
        </w:rPr>
      </w:pPr>
      <w:r w:rsidRPr="00295439">
        <w:rPr>
          <w:rFonts w:ascii="Tahoma" w:hAnsi="Tahoma" w:cs="Tahoma"/>
        </w:rPr>
        <w:t xml:space="preserve">- </w:t>
      </w:r>
      <w:r>
        <w:rPr>
          <w:rFonts w:ascii="Tahoma" w:hAnsi="Tahoma" w:cs="Tahoma"/>
        </w:rPr>
        <w:tab/>
      </w:r>
      <w:r w:rsidRPr="00295439">
        <w:rPr>
          <w:rFonts w:ascii="Tahoma" w:hAnsi="Tahoma" w:cs="Tahoma"/>
        </w:rPr>
        <w:t>jednorazowe świadczenie za pobyt w szpitalu – min. 5% sumy ubezpieczenia</w:t>
      </w:r>
      <w:r>
        <w:rPr>
          <w:rFonts w:ascii="Tahoma" w:hAnsi="Tahoma" w:cs="Tahoma"/>
        </w:rPr>
        <w:t>,</w:t>
      </w:r>
    </w:p>
    <w:p w:rsidR="00F4537A" w:rsidRPr="00295439" w:rsidRDefault="00F4537A" w:rsidP="00F4537A">
      <w:pPr>
        <w:spacing w:after="0"/>
        <w:ind w:left="851" w:hanging="284"/>
        <w:jc w:val="both"/>
        <w:rPr>
          <w:rFonts w:ascii="Tahoma" w:hAnsi="Tahoma" w:cs="Tahoma"/>
        </w:rPr>
      </w:pPr>
      <w:r>
        <w:rPr>
          <w:rFonts w:ascii="Tahoma" w:hAnsi="Tahoma" w:cs="Tahoma"/>
        </w:rPr>
        <w:t>-</w:t>
      </w:r>
      <w:r>
        <w:rPr>
          <w:rFonts w:ascii="Tahoma" w:hAnsi="Tahoma" w:cs="Tahoma"/>
        </w:rPr>
        <w:tab/>
      </w:r>
      <w:r w:rsidRPr="007B0EAE">
        <w:rPr>
          <w:rFonts w:ascii="Tahoma" w:hAnsi="Tahoma" w:cs="Tahoma"/>
        </w:rPr>
        <w:t>zwrot kosztów przeszkolenia zawodowego inwalidów (do 20% sumy ubezpieczenia)</w:t>
      </w:r>
    </w:p>
    <w:p w:rsidR="00F4537A" w:rsidRPr="00295439" w:rsidRDefault="00F4537A" w:rsidP="00F4537A">
      <w:pPr>
        <w:spacing w:after="0"/>
        <w:ind w:left="851" w:hanging="284"/>
        <w:jc w:val="both"/>
        <w:rPr>
          <w:rFonts w:ascii="Tahoma" w:hAnsi="Tahoma" w:cs="Tahoma"/>
        </w:rPr>
      </w:pPr>
      <w:r w:rsidRPr="00295439">
        <w:rPr>
          <w:rFonts w:ascii="Tahoma" w:hAnsi="Tahoma" w:cs="Tahoma"/>
        </w:rPr>
        <w:t>-</w:t>
      </w:r>
      <w:r w:rsidRPr="00295439">
        <w:rPr>
          <w:rFonts w:ascii="Tahoma" w:hAnsi="Tahoma" w:cs="Tahoma"/>
        </w:rPr>
        <w:tab/>
        <w:t xml:space="preserve">Suma ubezpieczenia: </w:t>
      </w:r>
      <w:r w:rsidR="00AA1424">
        <w:rPr>
          <w:rFonts w:ascii="Tahoma" w:hAnsi="Tahoma" w:cs="Tahoma"/>
        </w:rPr>
        <w:t>1</w:t>
      </w:r>
      <w:r>
        <w:rPr>
          <w:rFonts w:ascii="Tahoma" w:hAnsi="Tahoma" w:cs="Tahoma"/>
        </w:rPr>
        <w:t>0</w:t>
      </w:r>
      <w:r w:rsidRPr="00295439">
        <w:rPr>
          <w:rFonts w:ascii="Tahoma" w:hAnsi="Tahoma" w:cs="Tahoma"/>
        </w:rPr>
        <w:t>.000,00 zł,</w:t>
      </w:r>
    </w:p>
    <w:p w:rsidR="00F4537A" w:rsidRPr="00295439" w:rsidRDefault="00F4537A" w:rsidP="00F4537A">
      <w:pPr>
        <w:spacing w:after="0"/>
        <w:ind w:left="851" w:hanging="284"/>
        <w:jc w:val="both"/>
        <w:rPr>
          <w:rFonts w:ascii="Tahoma" w:hAnsi="Tahoma" w:cs="Tahoma"/>
        </w:rPr>
      </w:pPr>
      <w:r w:rsidRPr="00295439">
        <w:rPr>
          <w:rFonts w:ascii="Tahoma" w:hAnsi="Tahoma" w:cs="Tahoma"/>
        </w:rPr>
        <w:t>-</w:t>
      </w:r>
      <w:r w:rsidRPr="00295439">
        <w:rPr>
          <w:rFonts w:ascii="Tahoma" w:hAnsi="Tahoma" w:cs="Tahoma"/>
        </w:rPr>
        <w:tab/>
      </w:r>
      <w:r w:rsidRPr="00C671F8">
        <w:rPr>
          <w:rFonts w:ascii="Tahoma" w:hAnsi="Tahoma" w:cs="Tahoma"/>
        </w:rPr>
        <w:t>Liczba ubezpieczonych:</w:t>
      </w:r>
      <w:r w:rsidRPr="00C671F8">
        <w:t xml:space="preserve"> </w:t>
      </w:r>
      <w:r w:rsidR="00AA1424">
        <w:rPr>
          <w:rFonts w:ascii="Tahoma" w:hAnsi="Tahoma" w:cs="Tahoma"/>
        </w:rPr>
        <w:t>10</w:t>
      </w:r>
      <w:r w:rsidRPr="00C671F8">
        <w:rPr>
          <w:rFonts w:ascii="Tahoma" w:hAnsi="Tahoma" w:cs="Tahoma"/>
        </w:rPr>
        <w:t xml:space="preserve"> jednostki, </w:t>
      </w:r>
      <w:r w:rsidR="00AA1424">
        <w:rPr>
          <w:rFonts w:ascii="Tahoma" w:hAnsi="Tahoma" w:cs="Tahoma"/>
        </w:rPr>
        <w:t>298</w:t>
      </w:r>
      <w:r w:rsidRPr="00C671F8">
        <w:rPr>
          <w:rFonts w:ascii="Tahoma" w:hAnsi="Tahoma" w:cs="Tahoma"/>
        </w:rPr>
        <w:t xml:space="preserve"> osób, ubezpieczenie bezimienne.</w:t>
      </w:r>
    </w:p>
    <w:p w:rsidR="00F4537A" w:rsidRPr="00295439" w:rsidRDefault="00F4537A" w:rsidP="00F4537A">
      <w:pPr>
        <w:spacing w:after="0"/>
        <w:ind w:left="851" w:hanging="284"/>
        <w:jc w:val="both"/>
        <w:rPr>
          <w:rFonts w:ascii="Tahoma" w:hAnsi="Tahoma" w:cs="Tahoma"/>
        </w:rPr>
      </w:pPr>
      <w:r w:rsidRPr="00295439">
        <w:rPr>
          <w:rFonts w:ascii="Tahoma" w:hAnsi="Tahoma" w:cs="Tahoma"/>
        </w:rPr>
        <w:t>-</w:t>
      </w:r>
      <w:r w:rsidRPr="00295439">
        <w:rPr>
          <w:rFonts w:ascii="Tahoma" w:hAnsi="Tahoma" w:cs="Tahoma"/>
        </w:rPr>
        <w:tab/>
        <w:t>Zakres czasowy ochrony: „ droga +praca”,</w:t>
      </w:r>
    </w:p>
    <w:p w:rsidR="00F4537A" w:rsidRDefault="00F4537A" w:rsidP="00F4537A">
      <w:pPr>
        <w:spacing w:after="0"/>
        <w:ind w:left="851" w:hanging="284"/>
        <w:jc w:val="both"/>
        <w:rPr>
          <w:rFonts w:ascii="Tahoma" w:hAnsi="Tahoma" w:cs="Tahoma"/>
        </w:rPr>
      </w:pPr>
      <w:r w:rsidRPr="00295439">
        <w:rPr>
          <w:rFonts w:ascii="Tahoma" w:hAnsi="Tahoma" w:cs="Tahoma"/>
        </w:rPr>
        <w:t>-</w:t>
      </w:r>
      <w:r w:rsidRPr="00295439">
        <w:rPr>
          <w:rFonts w:ascii="Tahoma" w:hAnsi="Tahoma" w:cs="Tahoma"/>
        </w:rPr>
        <w:tab/>
        <w:t>Wykaz jednostek zostanie przekazany przed wystawieniem polisy.</w:t>
      </w:r>
    </w:p>
    <w:p w:rsidR="0066339E" w:rsidRDefault="0066339E" w:rsidP="007F1B18">
      <w:pPr>
        <w:spacing w:after="0"/>
        <w:jc w:val="both"/>
        <w:rPr>
          <w:rFonts w:ascii="Tahoma" w:hAnsi="Tahoma" w:cs="Tahoma"/>
        </w:rPr>
      </w:pPr>
    </w:p>
    <w:p w:rsidR="00AA1424" w:rsidRDefault="00AA1424" w:rsidP="00AA1424">
      <w:pPr>
        <w:pStyle w:val="Akapitzlist"/>
        <w:numPr>
          <w:ilvl w:val="3"/>
          <w:numId w:val="16"/>
        </w:numPr>
        <w:tabs>
          <w:tab w:val="clear" w:pos="2880"/>
          <w:tab w:val="num" w:pos="993"/>
        </w:tabs>
        <w:spacing w:before="200" w:after="0"/>
        <w:ind w:left="567" w:hanging="283"/>
        <w:jc w:val="both"/>
        <w:rPr>
          <w:rFonts w:ascii="Tahoma" w:hAnsi="Tahoma" w:cs="Tahoma"/>
          <w:b/>
          <w:u w:val="single"/>
        </w:rPr>
      </w:pPr>
      <w:r w:rsidRPr="00AA1424">
        <w:rPr>
          <w:rFonts w:ascii="Tahoma" w:hAnsi="Tahoma" w:cs="Tahoma"/>
          <w:b/>
          <w:u w:val="single"/>
        </w:rPr>
        <w:t>Zespół Placówek Oświatowych im. Kardynała Stefana Wyszyńskiego w Kadzidle,</w:t>
      </w:r>
    </w:p>
    <w:p w:rsidR="00AA1424" w:rsidRDefault="00AA1424" w:rsidP="00AA1424">
      <w:pPr>
        <w:pStyle w:val="Akapitzlist"/>
        <w:spacing w:before="200" w:after="0"/>
        <w:ind w:left="567"/>
        <w:jc w:val="both"/>
        <w:rPr>
          <w:rFonts w:ascii="Tahoma" w:hAnsi="Tahoma" w:cs="Tahoma"/>
          <w:b/>
          <w:u w:val="single"/>
        </w:rPr>
      </w:pPr>
      <w:r>
        <w:rPr>
          <w:rFonts w:ascii="Tahoma" w:hAnsi="Tahoma" w:cs="Tahoma"/>
          <w:b/>
          <w:u w:val="single"/>
        </w:rPr>
        <w:t>Ul. Kościuszki 13, 07-420 Kadzidło,</w:t>
      </w:r>
    </w:p>
    <w:p w:rsidR="006A69FD" w:rsidRPr="00AA1424" w:rsidRDefault="00AA1424" w:rsidP="00AA1424">
      <w:pPr>
        <w:pStyle w:val="Akapitzlist"/>
        <w:spacing w:before="200" w:after="0"/>
        <w:ind w:left="567"/>
        <w:jc w:val="both"/>
        <w:rPr>
          <w:rFonts w:ascii="Tahoma" w:hAnsi="Tahoma" w:cs="Tahoma"/>
          <w:b/>
          <w:u w:val="single"/>
        </w:rPr>
      </w:pPr>
      <w:r w:rsidRPr="00AA1424">
        <w:rPr>
          <w:rFonts w:ascii="Tahoma" w:hAnsi="Tahoma" w:cs="Tahoma"/>
          <w:b/>
          <w:u w:val="single"/>
        </w:rPr>
        <w:t>NIP: 7582046132, Regon: 551206580</w:t>
      </w:r>
    </w:p>
    <w:p w:rsidR="000268EE" w:rsidRPr="00C31032" w:rsidRDefault="000268EE" w:rsidP="002E0074">
      <w:pPr>
        <w:spacing w:after="0"/>
        <w:ind w:left="851" w:hanging="284"/>
        <w:jc w:val="both"/>
        <w:rPr>
          <w:rFonts w:ascii="Tahoma" w:hAnsi="Tahoma" w:cs="Tahoma"/>
        </w:rPr>
      </w:pPr>
    </w:p>
    <w:p w:rsidR="000268EE" w:rsidRDefault="00286C15" w:rsidP="0008207C">
      <w:pPr>
        <w:spacing w:after="0"/>
        <w:ind w:left="851" w:hanging="284"/>
        <w:jc w:val="both"/>
        <w:rPr>
          <w:rFonts w:ascii="Tahoma" w:hAnsi="Tahoma" w:cs="Tahoma"/>
        </w:rPr>
      </w:pPr>
      <w:r>
        <w:rPr>
          <w:rFonts w:ascii="Tahoma" w:hAnsi="Tahoma" w:cs="Tahoma"/>
        </w:rPr>
        <w:t xml:space="preserve">Liczba pracowników: </w:t>
      </w:r>
      <w:r w:rsidR="00AA1424">
        <w:rPr>
          <w:rFonts w:ascii="Tahoma" w:hAnsi="Tahoma" w:cs="Tahoma"/>
        </w:rPr>
        <w:t>100</w:t>
      </w:r>
    </w:p>
    <w:p w:rsidR="00EA27E6" w:rsidRPr="00C31032" w:rsidRDefault="00EA27E6" w:rsidP="0008207C">
      <w:pPr>
        <w:spacing w:after="0"/>
        <w:ind w:left="851" w:hanging="284"/>
        <w:jc w:val="both"/>
        <w:rPr>
          <w:rFonts w:ascii="Tahoma" w:hAnsi="Tahoma" w:cs="Tahoma"/>
        </w:rPr>
      </w:pPr>
    </w:p>
    <w:p w:rsidR="009D2F5D" w:rsidRPr="00B602CB" w:rsidRDefault="009D2F5D" w:rsidP="0071215F">
      <w:pPr>
        <w:pStyle w:val="Akapitzlist"/>
        <w:numPr>
          <w:ilvl w:val="1"/>
          <w:numId w:val="8"/>
        </w:numPr>
        <w:tabs>
          <w:tab w:val="clear" w:pos="1440"/>
        </w:tabs>
        <w:ind w:left="851" w:hanging="142"/>
        <w:jc w:val="both"/>
        <w:rPr>
          <w:rFonts w:ascii="Tahoma" w:hAnsi="Tahoma" w:cs="Tahoma"/>
          <w:b/>
        </w:rPr>
      </w:pPr>
      <w:r w:rsidRPr="00B602CB">
        <w:rPr>
          <w:rFonts w:ascii="Tahoma" w:hAnsi="Tahoma" w:cs="Tahoma"/>
          <w:b/>
        </w:rPr>
        <w:t xml:space="preserve">Ubezpieczenie od ognia i innych zdarzeń losowych </w:t>
      </w:r>
    </w:p>
    <w:p w:rsidR="009D2F5D" w:rsidRPr="00C31032" w:rsidRDefault="009D2F5D" w:rsidP="009D2F5D">
      <w:pPr>
        <w:ind w:left="851" w:hanging="284"/>
        <w:jc w:val="both"/>
        <w:rPr>
          <w:rFonts w:ascii="Tahoma" w:hAnsi="Tahoma" w:cs="Tahoma"/>
          <w:b/>
        </w:rPr>
      </w:pPr>
      <w:r w:rsidRPr="00C31032">
        <w:rPr>
          <w:rFonts w:ascii="Tahoma" w:hAnsi="Tahoma" w:cs="Tahoma"/>
          <w:b/>
        </w:rPr>
        <w:t>Przedmiot ubezpieczenia</w:t>
      </w:r>
    </w:p>
    <w:p w:rsidR="009D2F5D" w:rsidRPr="00C31032" w:rsidRDefault="009D2F5D" w:rsidP="0071215F">
      <w:pPr>
        <w:pStyle w:val="Akapitzlist"/>
        <w:numPr>
          <w:ilvl w:val="3"/>
          <w:numId w:val="8"/>
        </w:numPr>
        <w:spacing w:after="0"/>
        <w:ind w:left="851" w:hanging="284"/>
        <w:jc w:val="both"/>
        <w:rPr>
          <w:rFonts w:ascii="Tahoma" w:hAnsi="Tahoma" w:cs="Tahoma"/>
          <w:b/>
        </w:rPr>
      </w:pPr>
      <w:r w:rsidRPr="00C31032">
        <w:rPr>
          <w:rFonts w:ascii="Tahoma" w:hAnsi="Tahoma" w:cs="Tahoma"/>
          <w:b/>
        </w:rPr>
        <w:t>Budynki i budowle</w:t>
      </w:r>
    </w:p>
    <w:p w:rsidR="009D2F5D" w:rsidRPr="00C31032" w:rsidRDefault="009D2F5D" w:rsidP="009D2F5D">
      <w:pPr>
        <w:spacing w:after="0"/>
        <w:ind w:left="851" w:hanging="284"/>
        <w:jc w:val="both"/>
        <w:rPr>
          <w:rFonts w:ascii="Tahoma" w:hAnsi="Tahoma" w:cs="Tahoma"/>
        </w:rPr>
      </w:pPr>
      <w:r w:rsidRPr="00C31032">
        <w:rPr>
          <w:rFonts w:ascii="Tahoma" w:hAnsi="Tahoma" w:cs="Tahoma"/>
        </w:rPr>
        <w:t>- rodzaj wartości: zgodnie z wykazem budynków,</w:t>
      </w:r>
    </w:p>
    <w:p w:rsidR="009D2F5D" w:rsidRPr="00C31032" w:rsidRDefault="009D2F5D" w:rsidP="009D2F5D">
      <w:pPr>
        <w:spacing w:after="0"/>
        <w:ind w:left="851" w:hanging="284"/>
        <w:jc w:val="both"/>
        <w:rPr>
          <w:rFonts w:ascii="Tahoma" w:hAnsi="Tahoma" w:cs="Tahoma"/>
        </w:rPr>
      </w:pPr>
      <w:r w:rsidRPr="00C31032">
        <w:rPr>
          <w:rFonts w:ascii="Tahoma" w:hAnsi="Tahoma" w:cs="Tahoma"/>
        </w:rPr>
        <w:t xml:space="preserve">- system ubezpieczenia: na sumy stałe, </w:t>
      </w:r>
    </w:p>
    <w:p w:rsidR="009D2F5D" w:rsidRPr="00C31032" w:rsidRDefault="009D2F5D" w:rsidP="009D2F5D">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 xml:space="preserve">Załącznika nr </w:t>
      </w:r>
      <w:r>
        <w:rPr>
          <w:rFonts w:ascii="Tahoma" w:hAnsi="Tahoma" w:cs="Tahoma"/>
          <w:b/>
        </w:rPr>
        <w:t>2</w:t>
      </w:r>
      <w:r w:rsidRPr="00C31032">
        <w:rPr>
          <w:rFonts w:ascii="Tahoma" w:hAnsi="Tahoma" w:cs="Tahoma"/>
          <w:b/>
        </w:rPr>
        <w:t>A</w:t>
      </w:r>
      <w:r w:rsidRPr="00C31032">
        <w:rPr>
          <w:rFonts w:ascii="Tahoma" w:hAnsi="Tahoma" w:cs="Tahoma"/>
        </w:rPr>
        <w:t>,</w:t>
      </w:r>
    </w:p>
    <w:p w:rsidR="009D2F5D" w:rsidRDefault="009D2F5D" w:rsidP="009D2F5D">
      <w:pPr>
        <w:spacing w:after="0"/>
        <w:ind w:left="851" w:hanging="142"/>
        <w:jc w:val="both"/>
        <w:rPr>
          <w:rFonts w:ascii="Tahoma" w:hAnsi="Tahoma" w:cs="Tahoma"/>
          <w:b/>
        </w:rPr>
      </w:pPr>
      <w:r w:rsidRPr="00C31032">
        <w:rPr>
          <w:rFonts w:ascii="Tahoma" w:hAnsi="Tahoma" w:cs="Tahoma"/>
          <w:b/>
        </w:rPr>
        <w:t xml:space="preserve">suma ubezpieczenia:  </w:t>
      </w:r>
      <w:r w:rsidR="00AA1424" w:rsidRPr="00AA1424">
        <w:rPr>
          <w:rFonts w:ascii="Tahoma" w:hAnsi="Tahoma" w:cs="Tahoma"/>
          <w:b/>
        </w:rPr>
        <w:t>13.100.000,00 zł</w:t>
      </w:r>
    </w:p>
    <w:p w:rsidR="00B602CB" w:rsidRPr="00C31032" w:rsidRDefault="00B602CB" w:rsidP="009D2F5D">
      <w:pPr>
        <w:spacing w:after="0"/>
        <w:ind w:left="851" w:hanging="142"/>
        <w:jc w:val="both"/>
        <w:rPr>
          <w:rFonts w:ascii="Tahoma" w:hAnsi="Tahoma" w:cs="Tahoma"/>
          <w:b/>
        </w:rPr>
      </w:pPr>
    </w:p>
    <w:p w:rsidR="009D2F5D" w:rsidRPr="00C31032" w:rsidRDefault="009D2F5D" w:rsidP="0071215F">
      <w:pPr>
        <w:pStyle w:val="Akapitzlist"/>
        <w:numPr>
          <w:ilvl w:val="3"/>
          <w:numId w:val="8"/>
        </w:numPr>
        <w:spacing w:after="0"/>
        <w:ind w:left="851" w:hanging="284"/>
        <w:jc w:val="both"/>
        <w:rPr>
          <w:rFonts w:ascii="Tahoma" w:hAnsi="Tahoma" w:cs="Tahoma"/>
          <w:b/>
        </w:rPr>
      </w:pPr>
      <w:r w:rsidRPr="00C31032">
        <w:rPr>
          <w:rFonts w:ascii="Tahoma" w:hAnsi="Tahoma" w:cs="Tahoma"/>
          <w:b/>
        </w:rPr>
        <w:t xml:space="preserve">Maszyny, urządzenia, wyposażenie </w:t>
      </w:r>
    </w:p>
    <w:p w:rsidR="009D2F5D" w:rsidRPr="00C31032" w:rsidRDefault="009D2F5D" w:rsidP="009D2F5D">
      <w:pPr>
        <w:spacing w:after="0"/>
        <w:ind w:left="851" w:hanging="284"/>
        <w:jc w:val="both"/>
        <w:rPr>
          <w:rFonts w:ascii="Tahoma" w:hAnsi="Tahoma" w:cs="Tahoma"/>
        </w:rPr>
      </w:pPr>
      <w:r w:rsidRPr="00C31032">
        <w:rPr>
          <w:rFonts w:ascii="Tahoma" w:hAnsi="Tahoma" w:cs="Tahoma"/>
        </w:rPr>
        <w:t>- rodzaj wartości: wartość księgowa brutto,</w:t>
      </w:r>
    </w:p>
    <w:p w:rsidR="009D2F5D" w:rsidRPr="00C31032" w:rsidRDefault="009D2F5D" w:rsidP="009D2F5D">
      <w:pPr>
        <w:spacing w:after="0"/>
        <w:ind w:left="851" w:hanging="284"/>
        <w:jc w:val="both"/>
        <w:rPr>
          <w:rFonts w:ascii="Tahoma" w:hAnsi="Tahoma" w:cs="Tahoma"/>
        </w:rPr>
      </w:pPr>
      <w:r w:rsidRPr="00C31032">
        <w:rPr>
          <w:rFonts w:ascii="Tahoma" w:hAnsi="Tahoma" w:cs="Tahoma"/>
        </w:rPr>
        <w:t xml:space="preserve">- system ubezpieczenia: na sumy stałe, </w:t>
      </w:r>
    </w:p>
    <w:p w:rsidR="009D2F5D" w:rsidRDefault="009D2F5D" w:rsidP="009D2F5D">
      <w:pPr>
        <w:spacing w:after="0"/>
        <w:ind w:left="851" w:hanging="142"/>
        <w:jc w:val="both"/>
        <w:rPr>
          <w:rFonts w:ascii="Tahoma" w:hAnsi="Tahoma" w:cs="Tahoma"/>
          <w:b/>
        </w:rPr>
      </w:pPr>
      <w:r w:rsidRPr="00C31032">
        <w:rPr>
          <w:rFonts w:ascii="Tahoma" w:hAnsi="Tahoma" w:cs="Tahoma"/>
          <w:b/>
        </w:rPr>
        <w:t xml:space="preserve">suma ubezpieczenia: </w:t>
      </w:r>
      <w:r w:rsidR="00AA1424" w:rsidRPr="00AA1424">
        <w:rPr>
          <w:rFonts w:ascii="Tahoma" w:hAnsi="Tahoma" w:cs="Tahoma"/>
          <w:b/>
        </w:rPr>
        <w:t>1.108.225,07 zł</w:t>
      </w:r>
    </w:p>
    <w:p w:rsidR="009D2F5D" w:rsidRPr="00C31032" w:rsidRDefault="009D2F5D" w:rsidP="009D2F5D">
      <w:pPr>
        <w:spacing w:after="0"/>
        <w:ind w:left="851" w:hanging="142"/>
        <w:jc w:val="both"/>
        <w:rPr>
          <w:rFonts w:ascii="Tahoma" w:hAnsi="Tahoma" w:cs="Tahoma"/>
          <w:b/>
        </w:rPr>
      </w:pPr>
    </w:p>
    <w:p w:rsidR="009D2F5D" w:rsidRPr="00C31032" w:rsidRDefault="009D2F5D" w:rsidP="0071215F">
      <w:pPr>
        <w:pStyle w:val="Akapitzlist"/>
        <w:numPr>
          <w:ilvl w:val="3"/>
          <w:numId w:val="8"/>
        </w:numPr>
        <w:spacing w:after="0"/>
        <w:ind w:left="851" w:hanging="284"/>
        <w:jc w:val="both"/>
        <w:rPr>
          <w:rFonts w:ascii="Tahoma" w:hAnsi="Tahoma" w:cs="Tahoma"/>
          <w:b/>
        </w:rPr>
      </w:pPr>
      <w:r w:rsidRPr="00C31032">
        <w:rPr>
          <w:rFonts w:ascii="Tahoma" w:hAnsi="Tahoma" w:cs="Tahoma"/>
          <w:b/>
        </w:rPr>
        <w:t>Mienie pracownicze</w:t>
      </w:r>
    </w:p>
    <w:p w:rsidR="009D2F5D" w:rsidRPr="00C31032" w:rsidRDefault="009D2F5D" w:rsidP="009D2F5D">
      <w:pPr>
        <w:spacing w:after="0"/>
        <w:ind w:left="851" w:hanging="284"/>
        <w:jc w:val="both"/>
        <w:rPr>
          <w:rFonts w:ascii="Tahoma" w:hAnsi="Tahoma" w:cs="Tahoma"/>
        </w:rPr>
      </w:pPr>
      <w:r w:rsidRPr="00C31032">
        <w:rPr>
          <w:rFonts w:ascii="Tahoma" w:hAnsi="Tahoma" w:cs="Tahoma"/>
        </w:rPr>
        <w:t xml:space="preserve">- system ubezpieczenia: na pierwsze ryzyko, </w:t>
      </w:r>
    </w:p>
    <w:p w:rsidR="009D2F5D" w:rsidRDefault="009D2F5D" w:rsidP="009D2F5D">
      <w:pPr>
        <w:spacing w:after="0"/>
        <w:ind w:left="851" w:hanging="142"/>
        <w:jc w:val="both"/>
        <w:rPr>
          <w:rFonts w:ascii="Tahoma" w:hAnsi="Tahoma" w:cs="Tahoma"/>
          <w:b/>
        </w:rPr>
      </w:pPr>
      <w:r w:rsidRPr="00C31032">
        <w:rPr>
          <w:rFonts w:ascii="Tahoma" w:hAnsi="Tahoma" w:cs="Tahoma"/>
          <w:b/>
        </w:rPr>
        <w:t xml:space="preserve">suma ubezpieczenia: </w:t>
      </w:r>
      <w:r>
        <w:rPr>
          <w:rFonts w:ascii="Tahoma" w:hAnsi="Tahoma" w:cs="Tahoma"/>
          <w:b/>
        </w:rPr>
        <w:t xml:space="preserve"> </w:t>
      </w:r>
      <w:r w:rsidR="00AA1424" w:rsidRPr="00AA1424">
        <w:rPr>
          <w:rFonts w:ascii="Tahoma" w:hAnsi="Tahoma" w:cs="Tahoma"/>
          <w:b/>
        </w:rPr>
        <w:t>50.000,00 zł</w:t>
      </w:r>
    </w:p>
    <w:p w:rsidR="006E45F4" w:rsidRDefault="006E45F4" w:rsidP="006E45F4">
      <w:pPr>
        <w:spacing w:after="0"/>
        <w:ind w:left="851" w:hanging="142"/>
        <w:jc w:val="both"/>
        <w:rPr>
          <w:rFonts w:ascii="Tahoma" w:hAnsi="Tahoma" w:cs="Tahoma"/>
          <w:b/>
        </w:rPr>
      </w:pPr>
    </w:p>
    <w:p w:rsidR="00F961B6" w:rsidRDefault="00F961B6" w:rsidP="006E45F4">
      <w:pPr>
        <w:spacing w:after="0"/>
        <w:ind w:left="851" w:hanging="142"/>
        <w:jc w:val="both"/>
        <w:rPr>
          <w:rFonts w:ascii="Tahoma" w:hAnsi="Tahoma" w:cs="Tahoma"/>
          <w:b/>
        </w:rPr>
      </w:pPr>
    </w:p>
    <w:p w:rsidR="00F961B6" w:rsidRDefault="00F961B6" w:rsidP="006E45F4">
      <w:pPr>
        <w:spacing w:after="0"/>
        <w:ind w:left="851" w:hanging="142"/>
        <w:jc w:val="both"/>
        <w:rPr>
          <w:rFonts w:ascii="Tahoma" w:hAnsi="Tahoma" w:cs="Tahoma"/>
          <w:b/>
        </w:rPr>
      </w:pPr>
    </w:p>
    <w:p w:rsidR="00F961B6" w:rsidRPr="00C31032" w:rsidRDefault="00F961B6" w:rsidP="006E45F4">
      <w:pPr>
        <w:spacing w:after="0"/>
        <w:ind w:left="851" w:hanging="142"/>
        <w:jc w:val="both"/>
        <w:rPr>
          <w:rFonts w:ascii="Tahoma" w:hAnsi="Tahoma" w:cs="Tahoma"/>
          <w:b/>
        </w:rPr>
      </w:pPr>
    </w:p>
    <w:p w:rsidR="0008207C" w:rsidRPr="009D2F5D" w:rsidRDefault="0008207C" w:rsidP="0071215F">
      <w:pPr>
        <w:pStyle w:val="Akapitzlist"/>
        <w:numPr>
          <w:ilvl w:val="1"/>
          <w:numId w:val="8"/>
        </w:numPr>
        <w:spacing w:after="0"/>
        <w:ind w:left="993" w:hanging="142"/>
        <w:jc w:val="both"/>
        <w:rPr>
          <w:rFonts w:ascii="Tahoma" w:hAnsi="Tahoma" w:cs="Tahoma"/>
          <w:b/>
        </w:rPr>
      </w:pPr>
      <w:r w:rsidRPr="009D2F5D">
        <w:rPr>
          <w:rFonts w:ascii="Tahoma" w:hAnsi="Tahoma" w:cs="Tahoma"/>
          <w:b/>
        </w:rPr>
        <w:lastRenderedPageBreak/>
        <w:t>Ubezpieczenie sprzętu elektronicznego – all risks</w:t>
      </w:r>
    </w:p>
    <w:p w:rsidR="006E45F4" w:rsidRDefault="006E45F4" w:rsidP="006E45F4">
      <w:pPr>
        <w:spacing w:after="0"/>
        <w:ind w:left="851" w:hanging="284"/>
        <w:jc w:val="both"/>
        <w:rPr>
          <w:rFonts w:ascii="Tahoma" w:hAnsi="Tahoma" w:cs="Tahoma"/>
        </w:rPr>
      </w:pPr>
    </w:p>
    <w:p w:rsidR="000268EE" w:rsidRPr="00C31032" w:rsidRDefault="001719EA" w:rsidP="006E45F4">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zgodnie z wykazem,</w:t>
      </w:r>
    </w:p>
    <w:p w:rsidR="000268EE" w:rsidRPr="00C31032" w:rsidRDefault="001719EA" w:rsidP="006E45F4">
      <w:pPr>
        <w:spacing w:after="0"/>
        <w:ind w:left="851" w:hanging="284"/>
        <w:jc w:val="both"/>
        <w:rPr>
          <w:rFonts w:ascii="Tahoma" w:hAnsi="Tahoma" w:cs="Tahoma"/>
        </w:rPr>
      </w:pPr>
      <w:r w:rsidRPr="00C31032">
        <w:rPr>
          <w:rFonts w:ascii="Tahoma" w:hAnsi="Tahoma" w:cs="Tahoma"/>
        </w:rPr>
        <w:t>- w</w:t>
      </w:r>
      <w:r w:rsidR="000268EE" w:rsidRPr="00C31032">
        <w:rPr>
          <w:rFonts w:ascii="Tahoma" w:hAnsi="Tahoma" w:cs="Tahoma"/>
        </w:rPr>
        <w:t xml:space="preserve">ykaz sprzętu elektronicznego </w:t>
      </w:r>
      <w:r w:rsidRPr="00C31032">
        <w:rPr>
          <w:rFonts w:ascii="Tahoma" w:hAnsi="Tahoma" w:cs="Tahoma"/>
        </w:rPr>
        <w:t xml:space="preserve">stanowi </w:t>
      </w:r>
      <w:r w:rsidRPr="00C31032">
        <w:rPr>
          <w:rFonts w:ascii="Tahoma" w:hAnsi="Tahoma" w:cs="Tahoma"/>
          <w:b/>
        </w:rPr>
        <w:t>Z</w:t>
      </w:r>
      <w:r w:rsidR="000268EE" w:rsidRPr="00C31032">
        <w:rPr>
          <w:rFonts w:ascii="Tahoma" w:hAnsi="Tahoma" w:cs="Tahoma"/>
          <w:b/>
        </w:rPr>
        <w:t>ałącznik nr 2C</w:t>
      </w:r>
      <w:r w:rsidR="000268EE" w:rsidRPr="00C31032">
        <w:rPr>
          <w:rFonts w:ascii="Tahoma" w:hAnsi="Tahoma" w:cs="Tahoma"/>
        </w:rPr>
        <w:t>,</w:t>
      </w:r>
    </w:p>
    <w:p w:rsidR="0017590E" w:rsidRDefault="00D23C06" w:rsidP="00AA1424">
      <w:pPr>
        <w:spacing w:after="0"/>
        <w:ind w:left="851" w:hanging="142"/>
        <w:jc w:val="both"/>
        <w:rPr>
          <w:rFonts w:ascii="Tahoma" w:hAnsi="Tahoma" w:cs="Tahoma"/>
          <w:b/>
        </w:rPr>
      </w:pPr>
      <w:r>
        <w:rPr>
          <w:rFonts w:ascii="Tahoma" w:hAnsi="Tahoma" w:cs="Tahoma"/>
          <w:b/>
        </w:rPr>
        <w:t>s</w:t>
      </w:r>
      <w:r w:rsidRPr="00C31032">
        <w:rPr>
          <w:rFonts w:ascii="Tahoma" w:hAnsi="Tahoma" w:cs="Tahoma"/>
          <w:b/>
        </w:rPr>
        <w:t>uma ubezp</w:t>
      </w:r>
      <w:r>
        <w:rPr>
          <w:rFonts w:ascii="Tahoma" w:hAnsi="Tahoma" w:cs="Tahoma"/>
          <w:b/>
        </w:rPr>
        <w:t xml:space="preserve">ieczenia sprzętu stacjonarnego: </w:t>
      </w:r>
      <w:r w:rsidR="00AA1424" w:rsidRPr="00AA1424">
        <w:rPr>
          <w:rFonts w:ascii="Tahoma" w:hAnsi="Tahoma" w:cs="Tahoma"/>
          <w:b/>
        </w:rPr>
        <w:t>234.876,01 zł</w:t>
      </w:r>
    </w:p>
    <w:p w:rsidR="00AA1424" w:rsidRDefault="00AA1424" w:rsidP="00AA1424">
      <w:pPr>
        <w:spacing w:after="0"/>
        <w:ind w:left="851" w:hanging="142"/>
        <w:jc w:val="both"/>
        <w:rPr>
          <w:rFonts w:ascii="Tahoma" w:hAnsi="Tahoma" w:cs="Tahoma"/>
          <w:b/>
        </w:rPr>
      </w:pPr>
      <w:r>
        <w:rPr>
          <w:rFonts w:ascii="Tahoma" w:hAnsi="Tahoma" w:cs="Tahoma"/>
          <w:b/>
        </w:rPr>
        <w:t>s</w:t>
      </w:r>
      <w:r w:rsidRPr="00C31032">
        <w:rPr>
          <w:rFonts w:ascii="Tahoma" w:hAnsi="Tahoma" w:cs="Tahoma"/>
          <w:b/>
        </w:rPr>
        <w:t>uma ubezp</w:t>
      </w:r>
      <w:r>
        <w:rPr>
          <w:rFonts w:ascii="Tahoma" w:hAnsi="Tahoma" w:cs="Tahoma"/>
          <w:b/>
        </w:rPr>
        <w:t xml:space="preserve">ieczenia sprzętu przenośnego: </w:t>
      </w:r>
      <w:r w:rsidRPr="00AA1424">
        <w:rPr>
          <w:rFonts w:ascii="Tahoma" w:hAnsi="Tahoma" w:cs="Tahoma"/>
          <w:b/>
        </w:rPr>
        <w:t>28.462,37 zł</w:t>
      </w:r>
    </w:p>
    <w:p w:rsidR="00AA1424" w:rsidRPr="00C31032" w:rsidRDefault="00AA1424" w:rsidP="00AA1424">
      <w:pPr>
        <w:spacing w:after="0"/>
        <w:ind w:left="851" w:hanging="142"/>
        <w:jc w:val="both"/>
        <w:rPr>
          <w:rFonts w:ascii="Tahoma" w:hAnsi="Tahoma" w:cs="Tahoma"/>
        </w:rPr>
      </w:pPr>
    </w:p>
    <w:p w:rsidR="00AA1424" w:rsidRDefault="00AA1424" w:rsidP="00AA1424">
      <w:pPr>
        <w:pStyle w:val="Akapitzlist"/>
        <w:numPr>
          <w:ilvl w:val="3"/>
          <w:numId w:val="16"/>
        </w:numPr>
        <w:tabs>
          <w:tab w:val="clear" w:pos="2880"/>
          <w:tab w:val="num" w:pos="993"/>
        </w:tabs>
        <w:spacing w:after="0"/>
        <w:ind w:left="567" w:hanging="283"/>
        <w:rPr>
          <w:rFonts w:ascii="Tahoma" w:hAnsi="Tahoma" w:cs="Tahoma"/>
          <w:b/>
          <w:u w:val="single"/>
        </w:rPr>
      </w:pPr>
      <w:r w:rsidRPr="00AA1424">
        <w:rPr>
          <w:rFonts w:ascii="Tahoma" w:hAnsi="Tahoma" w:cs="Tahoma"/>
          <w:b/>
          <w:u w:val="single"/>
        </w:rPr>
        <w:t>Szkoła Podstawowa im. Ks. Jana Twardowskiego w Chudku,</w:t>
      </w:r>
    </w:p>
    <w:p w:rsidR="00AA1424" w:rsidRDefault="00C24DE6" w:rsidP="00AA1424">
      <w:pPr>
        <w:pStyle w:val="Akapitzlist"/>
        <w:spacing w:after="0"/>
        <w:ind w:left="567"/>
        <w:rPr>
          <w:rFonts w:ascii="Tahoma" w:hAnsi="Tahoma" w:cs="Tahoma"/>
          <w:b/>
          <w:u w:val="single"/>
        </w:rPr>
      </w:pPr>
      <w:r>
        <w:rPr>
          <w:rFonts w:ascii="Tahoma" w:hAnsi="Tahoma" w:cs="Tahoma"/>
          <w:b/>
          <w:u w:val="single"/>
        </w:rPr>
        <w:t>Chudek 36, 07-420 Kadzidło,</w:t>
      </w:r>
    </w:p>
    <w:p w:rsidR="007A758D" w:rsidRPr="00AA1424" w:rsidRDefault="00AA1424" w:rsidP="00AA1424">
      <w:pPr>
        <w:pStyle w:val="Akapitzlist"/>
        <w:spacing w:after="0"/>
        <w:ind w:left="567"/>
        <w:rPr>
          <w:rFonts w:ascii="Tahoma" w:hAnsi="Tahoma" w:cs="Tahoma"/>
          <w:b/>
          <w:u w:val="single"/>
        </w:rPr>
      </w:pPr>
      <w:r w:rsidRPr="00AA1424">
        <w:rPr>
          <w:rFonts w:ascii="Tahoma" w:hAnsi="Tahoma" w:cs="Tahoma"/>
          <w:b/>
          <w:u w:val="single"/>
        </w:rPr>
        <w:t>NIP: 7581949949, Regon: 140391070</w:t>
      </w:r>
    </w:p>
    <w:p w:rsidR="000268EE" w:rsidRPr="00C31032" w:rsidRDefault="000268EE" w:rsidP="002E0074">
      <w:pPr>
        <w:spacing w:after="0"/>
        <w:ind w:left="851" w:hanging="284"/>
        <w:jc w:val="both"/>
        <w:rPr>
          <w:rFonts w:ascii="Tahoma" w:hAnsi="Tahoma" w:cs="Tahoma"/>
        </w:rPr>
      </w:pPr>
    </w:p>
    <w:p w:rsidR="000268EE" w:rsidRDefault="00777DDA" w:rsidP="006E45F4">
      <w:pPr>
        <w:spacing w:after="0"/>
        <w:ind w:left="851" w:hanging="284"/>
        <w:jc w:val="both"/>
        <w:rPr>
          <w:rFonts w:ascii="Tahoma" w:hAnsi="Tahoma" w:cs="Tahoma"/>
        </w:rPr>
      </w:pPr>
      <w:r>
        <w:rPr>
          <w:rFonts w:ascii="Tahoma" w:hAnsi="Tahoma" w:cs="Tahoma"/>
        </w:rPr>
        <w:t xml:space="preserve">Liczba pracowników: </w:t>
      </w:r>
      <w:r w:rsidR="00C24DE6">
        <w:rPr>
          <w:rFonts w:ascii="Tahoma" w:hAnsi="Tahoma" w:cs="Tahoma"/>
        </w:rPr>
        <w:t>3</w:t>
      </w:r>
      <w:r w:rsidR="0017590E">
        <w:rPr>
          <w:rFonts w:ascii="Tahoma" w:hAnsi="Tahoma" w:cs="Tahoma"/>
        </w:rPr>
        <w:t>4</w:t>
      </w:r>
    </w:p>
    <w:p w:rsidR="006E45F4" w:rsidRPr="00C31032" w:rsidRDefault="006E45F4" w:rsidP="006E45F4">
      <w:pPr>
        <w:spacing w:after="0"/>
        <w:ind w:left="851" w:hanging="284"/>
        <w:jc w:val="both"/>
        <w:rPr>
          <w:rFonts w:ascii="Tahoma" w:hAnsi="Tahoma" w:cs="Tahoma"/>
        </w:rPr>
      </w:pPr>
    </w:p>
    <w:p w:rsidR="000268EE" w:rsidRPr="00C31032" w:rsidRDefault="000268EE" w:rsidP="0071215F">
      <w:pPr>
        <w:pStyle w:val="Akapitzlist"/>
        <w:numPr>
          <w:ilvl w:val="0"/>
          <w:numId w:val="18"/>
        </w:numPr>
        <w:spacing w:after="0"/>
        <w:ind w:left="851" w:hanging="284"/>
        <w:jc w:val="both"/>
        <w:rPr>
          <w:rFonts w:ascii="Tahoma" w:hAnsi="Tahoma" w:cs="Tahoma"/>
          <w:b/>
        </w:rPr>
      </w:pPr>
      <w:r w:rsidRPr="00C31032">
        <w:rPr>
          <w:rFonts w:ascii="Tahoma" w:hAnsi="Tahoma" w:cs="Tahoma"/>
          <w:b/>
        </w:rPr>
        <w:t>Ubezpieczenie od ognia i innych zdarzeń losowych</w:t>
      </w:r>
    </w:p>
    <w:p w:rsidR="006E45F4" w:rsidRDefault="006E45F4" w:rsidP="006E45F4">
      <w:pPr>
        <w:spacing w:after="0"/>
        <w:ind w:left="851" w:hanging="284"/>
        <w:jc w:val="both"/>
        <w:rPr>
          <w:rFonts w:ascii="Tahoma" w:hAnsi="Tahoma" w:cs="Tahoma"/>
          <w:b/>
        </w:rPr>
      </w:pPr>
    </w:p>
    <w:p w:rsidR="000268EE" w:rsidRDefault="000268EE" w:rsidP="006E45F4">
      <w:pPr>
        <w:spacing w:after="0"/>
        <w:ind w:left="851" w:hanging="284"/>
        <w:jc w:val="both"/>
        <w:rPr>
          <w:rFonts w:ascii="Tahoma" w:hAnsi="Tahoma" w:cs="Tahoma"/>
          <w:b/>
        </w:rPr>
      </w:pPr>
      <w:r w:rsidRPr="00C31032">
        <w:rPr>
          <w:rFonts w:ascii="Tahoma" w:hAnsi="Tahoma" w:cs="Tahoma"/>
          <w:b/>
        </w:rPr>
        <w:t>Przedmiot ubezpieczenia</w:t>
      </w:r>
    </w:p>
    <w:p w:rsidR="00C24DE6" w:rsidRDefault="00C24DE6" w:rsidP="006E45F4">
      <w:pPr>
        <w:spacing w:after="0"/>
        <w:ind w:left="851" w:hanging="284"/>
        <w:jc w:val="both"/>
        <w:rPr>
          <w:rFonts w:ascii="Tahoma" w:hAnsi="Tahoma" w:cs="Tahoma"/>
          <w:b/>
        </w:rPr>
      </w:pPr>
    </w:p>
    <w:p w:rsidR="00C24DE6" w:rsidRPr="00C31032" w:rsidRDefault="00C24DE6" w:rsidP="00C24DE6">
      <w:pPr>
        <w:pStyle w:val="Akapitzlist"/>
        <w:numPr>
          <w:ilvl w:val="3"/>
          <w:numId w:val="8"/>
        </w:numPr>
        <w:spacing w:after="0"/>
        <w:ind w:left="851" w:hanging="284"/>
        <w:jc w:val="both"/>
        <w:rPr>
          <w:rFonts w:ascii="Tahoma" w:hAnsi="Tahoma" w:cs="Tahoma"/>
          <w:b/>
        </w:rPr>
      </w:pPr>
      <w:r w:rsidRPr="00C31032">
        <w:rPr>
          <w:rFonts w:ascii="Tahoma" w:hAnsi="Tahoma" w:cs="Tahoma"/>
          <w:b/>
        </w:rPr>
        <w:t>Budynki i budowle</w:t>
      </w:r>
    </w:p>
    <w:p w:rsidR="00C24DE6" w:rsidRPr="00C31032" w:rsidRDefault="00C24DE6" w:rsidP="00C24DE6">
      <w:pPr>
        <w:spacing w:after="0"/>
        <w:ind w:left="851" w:hanging="284"/>
        <w:jc w:val="both"/>
        <w:rPr>
          <w:rFonts w:ascii="Tahoma" w:hAnsi="Tahoma" w:cs="Tahoma"/>
        </w:rPr>
      </w:pPr>
      <w:r w:rsidRPr="00C31032">
        <w:rPr>
          <w:rFonts w:ascii="Tahoma" w:hAnsi="Tahoma" w:cs="Tahoma"/>
        </w:rPr>
        <w:t>- rodzaj wartości: zgodnie z wykazem budynków,</w:t>
      </w:r>
    </w:p>
    <w:p w:rsidR="00C24DE6" w:rsidRPr="00C31032" w:rsidRDefault="00C24DE6" w:rsidP="00C24DE6">
      <w:pPr>
        <w:spacing w:after="0"/>
        <w:ind w:left="851" w:hanging="284"/>
        <w:jc w:val="both"/>
        <w:rPr>
          <w:rFonts w:ascii="Tahoma" w:hAnsi="Tahoma" w:cs="Tahoma"/>
        </w:rPr>
      </w:pPr>
      <w:r w:rsidRPr="00C31032">
        <w:rPr>
          <w:rFonts w:ascii="Tahoma" w:hAnsi="Tahoma" w:cs="Tahoma"/>
        </w:rPr>
        <w:t xml:space="preserve">- system ubezpieczenia: na sumy stałe, </w:t>
      </w:r>
    </w:p>
    <w:p w:rsidR="00C24DE6" w:rsidRPr="00C31032" w:rsidRDefault="00C24DE6" w:rsidP="00C24DE6">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 xml:space="preserve">Załącznika nr </w:t>
      </w:r>
      <w:r>
        <w:rPr>
          <w:rFonts w:ascii="Tahoma" w:hAnsi="Tahoma" w:cs="Tahoma"/>
          <w:b/>
        </w:rPr>
        <w:t>3</w:t>
      </w:r>
      <w:r w:rsidRPr="00C31032">
        <w:rPr>
          <w:rFonts w:ascii="Tahoma" w:hAnsi="Tahoma" w:cs="Tahoma"/>
          <w:b/>
        </w:rPr>
        <w:t>A</w:t>
      </w:r>
      <w:r w:rsidRPr="00C31032">
        <w:rPr>
          <w:rFonts w:ascii="Tahoma" w:hAnsi="Tahoma" w:cs="Tahoma"/>
        </w:rPr>
        <w:t>,</w:t>
      </w:r>
    </w:p>
    <w:p w:rsidR="00C24DE6" w:rsidRDefault="00C24DE6" w:rsidP="00C24DE6">
      <w:pPr>
        <w:spacing w:after="0"/>
        <w:ind w:left="851" w:hanging="142"/>
        <w:jc w:val="both"/>
        <w:rPr>
          <w:rFonts w:ascii="Tahoma" w:hAnsi="Tahoma" w:cs="Tahoma"/>
          <w:b/>
        </w:rPr>
      </w:pPr>
      <w:r w:rsidRPr="00C31032">
        <w:rPr>
          <w:rFonts w:ascii="Tahoma" w:hAnsi="Tahoma" w:cs="Tahoma"/>
          <w:b/>
        </w:rPr>
        <w:t xml:space="preserve">suma ubezpieczenia:  </w:t>
      </w:r>
      <w:r w:rsidRPr="00C24DE6">
        <w:rPr>
          <w:rFonts w:ascii="Tahoma" w:hAnsi="Tahoma" w:cs="Tahoma"/>
          <w:b/>
        </w:rPr>
        <w:t>7.713.577,65 zł</w:t>
      </w:r>
    </w:p>
    <w:p w:rsidR="009661CB" w:rsidRPr="0017590E" w:rsidRDefault="009661CB" w:rsidP="0017590E">
      <w:pPr>
        <w:spacing w:after="0"/>
        <w:jc w:val="both"/>
        <w:rPr>
          <w:rFonts w:ascii="Tahoma" w:hAnsi="Tahoma" w:cs="Tahoma"/>
          <w:b/>
        </w:rPr>
      </w:pPr>
    </w:p>
    <w:p w:rsidR="000268EE" w:rsidRPr="00907CBC" w:rsidRDefault="000268EE" w:rsidP="0071215F">
      <w:pPr>
        <w:pStyle w:val="Akapitzlist"/>
        <w:numPr>
          <w:ilvl w:val="3"/>
          <w:numId w:val="8"/>
        </w:numPr>
        <w:tabs>
          <w:tab w:val="clear" w:pos="2880"/>
        </w:tabs>
        <w:spacing w:after="0"/>
        <w:ind w:left="851" w:hanging="284"/>
        <w:jc w:val="both"/>
        <w:rPr>
          <w:rFonts w:ascii="Tahoma" w:hAnsi="Tahoma" w:cs="Tahoma"/>
          <w:b/>
        </w:rPr>
      </w:pPr>
      <w:r w:rsidRPr="00907CBC">
        <w:rPr>
          <w:rFonts w:ascii="Tahoma" w:hAnsi="Tahoma" w:cs="Tahoma"/>
          <w:b/>
        </w:rPr>
        <w:t xml:space="preserve">Maszyny, urządzenia, wyposażenie </w:t>
      </w:r>
    </w:p>
    <w:p w:rsidR="000268EE" w:rsidRPr="00C31032" w:rsidRDefault="00CC30E4" w:rsidP="006E45F4">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wartość księgowa brutto,</w:t>
      </w:r>
    </w:p>
    <w:p w:rsidR="000268EE" w:rsidRPr="00C31032" w:rsidRDefault="00CC30E4" w:rsidP="006E45F4">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syst</w:t>
      </w:r>
      <w:r w:rsidRPr="00C31032">
        <w:rPr>
          <w:rFonts w:ascii="Tahoma" w:hAnsi="Tahoma" w:cs="Tahoma"/>
        </w:rPr>
        <w:t>em ubezpieczenia: na sumy stałe</w:t>
      </w:r>
      <w:r w:rsidR="000268EE" w:rsidRPr="00C31032">
        <w:rPr>
          <w:rFonts w:ascii="Tahoma" w:hAnsi="Tahoma" w:cs="Tahoma"/>
        </w:rPr>
        <w:t>,</w:t>
      </w:r>
    </w:p>
    <w:p w:rsidR="000268EE" w:rsidRDefault="000268EE" w:rsidP="006E45F4">
      <w:pPr>
        <w:spacing w:after="0"/>
        <w:ind w:left="851" w:hanging="142"/>
        <w:jc w:val="both"/>
        <w:rPr>
          <w:rFonts w:ascii="Tahoma" w:hAnsi="Tahoma" w:cs="Tahoma"/>
          <w:b/>
        </w:rPr>
      </w:pPr>
      <w:r w:rsidRPr="00C31032">
        <w:rPr>
          <w:rFonts w:ascii="Tahoma" w:hAnsi="Tahoma" w:cs="Tahoma"/>
          <w:b/>
        </w:rPr>
        <w:t xml:space="preserve">suma ubezpieczenia: </w:t>
      </w:r>
      <w:r w:rsidR="00C24DE6" w:rsidRPr="00C24DE6">
        <w:rPr>
          <w:rFonts w:ascii="Tahoma" w:hAnsi="Tahoma" w:cs="Tahoma"/>
          <w:b/>
        </w:rPr>
        <w:t>157.761,73 zł</w:t>
      </w:r>
    </w:p>
    <w:p w:rsidR="00907CBC" w:rsidRDefault="00907CBC" w:rsidP="006E45F4">
      <w:pPr>
        <w:spacing w:after="0"/>
        <w:ind w:left="851" w:hanging="142"/>
        <w:jc w:val="both"/>
        <w:rPr>
          <w:rFonts w:ascii="Tahoma" w:hAnsi="Tahoma" w:cs="Tahoma"/>
          <w:b/>
        </w:rPr>
      </w:pPr>
    </w:p>
    <w:p w:rsidR="000268EE" w:rsidRPr="00907CBC" w:rsidRDefault="000268EE" w:rsidP="0071215F">
      <w:pPr>
        <w:pStyle w:val="Akapitzlist"/>
        <w:numPr>
          <w:ilvl w:val="3"/>
          <w:numId w:val="8"/>
        </w:numPr>
        <w:tabs>
          <w:tab w:val="clear" w:pos="2880"/>
        </w:tabs>
        <w:spacing w:after="0"/>
        <w:ind w:left="851" w:hanging="284"/>
        <w:jc w:val="both"/>
        <w:rPr>
          <w:rFonts w:ascii="Tahoma" w:hAnsi="Tahoma" w:cs="Tahoma"/>
          <w:b/>
        </w:rPr>
      </w:pPr>
      <w:r w:rsidRPr="00907CBC">
        <w:rPr>
          <w:rFonts w:ascii="Tahoma" w:hAnsi="Tahoma" w:cs="Tahoma"/>
          <w:b/>
        </w:rPr>
        <w:t>Mienie pracownicze</w:t>
      </w:r>
    </w:p>
    <w:p w:rsidR="000268EE" w:rsidRPr="00C31032" w:rsidRDefault="00CC30E4" w:rsidP="006E45F4">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 xml:space="preserve">system ubezpieczenia: na pierwsze ryzyko, </w:t>
      </w:r>
    </w:p>
    <w:p w:rsidR="000268EE" w:rsidRDefault="000268EE" w:rsidP="00C24DE6">
      <w:pPr>
        <w:spacing w:after="0"/>
        <w:ind w:left="851" w:hanging="142"/>
        <w:jc w:val="both"/>
        <w:rPr>
          <w:rFonts w:ascii="Tahoma" w:hAnsi="Tahoma" w:cs="Tahoma"/>
          <w:b/>
        </w:rPr>
      </w:pPr>
      <w:r w:rsidRPr="00635AE4">
        <w:rPr>
          <w:rFonts w:ascii="Tahoma" w:hAnsi="Tahoma" w:cs="Tahoma"/>
          <w:b/>
        </w:rPr>
        <w:t>suma ubezpieczenia:</w:t>
      </w:r>
      <w:r w:rsidR="0017590E">
        <w:rPr>
          <w:rFonts w:ascii="Tahoma" w:hAnsi="Tahoma" w:cs="Tahoma"/>
        </w:rPr>
        <w:t xml:space="preserve"> </w:t>
      </w:r>
      <w:r w:rsidR="00C24DE6" w:rsidRPr="00C24DE6">
        <w:rPr>
          <w:rFonts w:ascii="Tahoma" w:hAnsi="Tahoma" w:cs="Tahoma"/>
          <w:b/>
        </w:rPr>
        <w:t>17.000,00 zł</w:t>
      </w:r>
    </w:p>
    <w:p w:rsidR="00C24DE6" w:rsidRPr="00C31032" w:rsidRDefault="00C24DE6" w:rsidP="00C24DE6">
      <w:pPr>
        <w:spacing w:after="0"/>
        <w:ind w:left="851" w:hanging="142"/>
        <w:jc w:val="both"/>
        <w:rPr>
          <w:rFonts w:ascii="Tahoma" w:hAnsi="Tahoma" w:cs="Tahoma"/>
        </w:rPr>
      </w:pPr>
    </w:p>
    <w:p w:rsidR="000268EE" w:rsidRPr="00C31032" w:rsidRDefault="00836CA0" w:rsidP="00C24DE6">
      <w:pPr>
        <w:pStyle w:val="Akapitzlist"/>
        <w:numPr>
          <w:ilvl w:val="0"/>
          <w:numId w:val="18"/>
        </w:numPr>
        <w:tabs>
          <w:tab w:val="left" w:pos="1302"/>
        </w:tabs>
        <w:spacing w:after="0"/>
        <w:ind w:left="851" w:hanging="284"/>
        <w:jc w:val="both"/>
        <w:rPr>
          <w:rFonts w:ascii="Tahoma" w:hAnsi="Tahoma" w:cs="Tahoma"/>
          <w:b/>
        </w:rPr>
      </w:pPr>
      <w:r>
        <w:rPr>
          <w:rFonts w:ascii="Tahoma" w:hAnsi="Tahoma" w:cs="Tahoma"/>
          <w:b/>
        </w:rPr>
        <w:t xml:space="preserve"> </w:t>
      </w:r>
      <w:r w:rsidR="000268EE" w:rsidRPr="00C31032">
        <w:rPr>
          <w:rFonts w:ascii="Tahoma" w:hAnsi="Tahoma" w:cs="Tahoma"/>
          <w:b/>
        </w:rPr>
        <w:t>Ubezpieczenie sprzętu elektronicznego – all risks</w:t>
      </w:r>
    </w:p>
    <w:p w:rsidR="000268EE" w:rsidRPr="00C31032" w:rsidRDefault="000268EE" w:rsidP="006E45F4">
      <w:pPr>
        <w:spacing w:after="0"/>
        <w:ind w:left="851" w:hanging="284"/>
        <w:jc w:val="both"/>
        <w:rPr>
          <w:rFonts w:ascii="Tahoma" w:hAnsi="Tahoma" w:cs="Tahoma"/>
        </w:rPr>
      </w:pPr>
    </w:p>
    <w:p w:rsidR="000268EE" w:rsidRPr="00C31032" w:rsidRDefault="001044B9" w:rsidP="006E45F4">
      <w:pPr>
        <w:spacing w:after="0"/>
        <w:ind w:left="851" w:hanging="284"/>
        <w:jc w:val="both"/>
        <w:rPr>
          <w:rFonts w:ascii="Tahoma" w:hAnsi="Tahoma" w:cs="Tahoma"/>
        </w:rPr>
      </w:pPr>
      <w:r w:rsidRPr="00C31032">
        <w:rPr>
          <w:rFonts w:ascii="Tahoma" w:hAnsi="Tahoma" w:cs="Tahoma"/>
        </w:rPr>
        <w:t xml:space="preserve">- </w:t>
      </w:r>
      <w:r w:rsidR="000268EE" w:rsidRPr="00C31032">
        <w:rPr>
          <w:rFonts w:ascii="Tahoma" w:hAnsi="Tahoma" w:cs="Tahoma"/>
        </w:rPr>
        <w:t>rodzaj wartości: zgodnie z wykazem,</w:t>
      </w:r>
    </w:p>
    <w:p w:rsidR="000268EE" w:rsidRPr="00C31032" w:rsidRDefault="001044B9" w:rsidP="006E45F4">
      <w:pPr>
        <w:spacing w:after="0"/>
        <w:ind w:left="851" w:hanging="284"/>
        <w:jc w:val="both"/>
        <w:rPr>
          <w:rFonts w:ascii="Tahoma" w:hAnsi="Tahoma" w:cs="Tahoma"/>
        </w:rPr>
      </w:pPr>
      <w:r w:rsidRPr="00C31032">
        <w:rPr>
          <w:rFonts w:ascii="Tahoma" w:hAnsi="Tahoma" w:cs="Tahoma"/>
        </w:rPr>
        <w:t>- w</w:t>
      </w:r>
      <w:r w:rsidR="000268EE" w:rsidRPr="00C31032">
        <w:rPr>
          <w:rFonts w:ascii="Tahoma" w:hAnsi="Tahoma" w:cs="Tahoma"/>
        </w:rPr>
        <w:t xml:space="preserve">ykaz sprzętu elektronicznego stanowi </w:t>
      </w:r>
      <w:r w:rsidRPr="00C31032">
        <w:rPr>
          <w:rFonts w:ascii="Tahoma" w:hAnsi="Tahoma" w:cs="Tahoma"/>
          <w:b/>
        </w:rPr>
        <w:t>Z</w:t>
      </w:r>
      <w:r w:rsidR="009B3EFA" w:rsidRPr="00C31032">
        <w:rPr>
          <w:rFonts w:ascii="Tahoma" w:hAnsi="Tahoma" w:cs="Tahoma"/>
          <w:b/>
        </w:rPr>
        <w:t xml:space="preserve">ałącznik nr </w:t>
      </w:r>
      <w:r w:rsidR="00352090">
        <w:rPr>
          <w:rFonts w:ascii="Tahoma" w:hAnsi="Tahoma" w:cs="Tahoma"/>
          <w:b/>
        </w:rPr>
        <w:t>3</w:t>
      </w:r>
      <w:r w:rsidR="000268EE" w:rsidRPr="00C31032">
        <w:rPr>
          <w:rFonts w:ascii="Tahoma" w:hAnsi="Tahoma" w:cs="Tahoma"/>
          <w:b/>
        </w:rPr>
        <w:t>C</w:t>
      </w:r>
      <w:r w:rsidR="000268EE" w:rsidRPr="00C31032">
        <w:rPr>
          <w:rFonts w:ascii="Tahoma" w:hAnsi="Tahoma" w:cs="Tahoma"/>
        </w:rPr>
        <w:t>,</w:t>
      </w:r>
    </w:p>
    <w:p w:rsidR="00D23C06" w:rsidRDefault="00D23C06" w:rsidP="0017590E">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stacjonarnego</w:t>
      </w:r>
      <w:r w:rsidRPr="00C31032">
        <w:rPr>
          <w:rFonts w:ascii="Tahoma" w:hAnsi="Tahoma" w:cs="Tahoma"/>
          <w:b/>
        </w:rPr>
        <w:t xml:space="preserve">: </w:t>
      </w:r>
      <w:r w:rsidR="00836CA0" w:rsidRPr="00836CA0">
        <w:rPr>
          <w:rFonts w:ascii="Tahoma" w:hAnsi="Tahoma" w:cs="Tahoma"/>
          <w:b/>
        </w:rPr>
        <w:t>40.910,01 zł</w:t>
      </w:r>
    </w:p>
    <w:p w:rsidR="00836CA0" w:rsidRDefault="00836CA0" w:rsidP="0017590E">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przenośnego</w:t>
      </w:r>
      <w:r w:rsidRPr="00C31032">
        <w:rPr>
          <w:rFonts w:ascii="Tahoma" w:hAnsi="Tahoma" w:cs="Tahoma"/>
          <w:b/>
        </w:rPr>
        <w:t xml:space="preserve">: </w:t>
      </w:r>
      <w:r w:rsidRPr="00836CA0">
        <w:rPr>
          <w:rFonts w:ascii="Tahoma" w:hAnsi="Tahoma" w:cs="Tahoma"/>
          <w:b/>
        </w:rPr>
        <w:t>10.013,01 zł</w:t>
      </w:r>
    </w:p>
    <w:p w:rsidR="00836CA0" w:rsidRDefault="00836CA0"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F961B6" w:rsidRDefault="00F961B6" w:rsidP="0017590E">
      <w:pPr>
        <w:spacing w:after="0"/>
        <w:ind w:left="851" w:hanging="142"/>
        <w:jc w:val="both"/>
        <w:rPr>
          <w:rFonts w:ascii="Tahoma" w:hAnsi="Tahoma" w:cs="Tahoma"/>
          <w:b/>
        </w:rPr>
      </w:pPr>
    </w:p>
    <w:p w:rsidR="00836CA0" w:rsidRDefault="00836CA0" w:rsidP="00836CA0">
      <w:pPr>
        <w:pStyle w:val="Akapitzlist"/>
        <w:numPr>
          <w:ilvl w:val="3"/>
          <w:numId w:val="16"/>
        </w:numPr>
        <w:spacing w:after="0"/>
        <w:ind w:left="567" w:hanging="425"/>
        <w:jc w:val="both"/>
        <w:rPr>
          <w:rFonts w:ascii="Tahoma" w:hAnsi="Tahoma" w:cs="Tahoma"/>
          <w:b/>
          <w:u w:val="single"/>
        </w:rPr>
      </w:pPr>
      <w:r w:rsidRPr="00836CA0">
        <w:rPr>
          <w:rFonts w:ascii="Tahoma" w:hAnsi="Tahoma" w:cs="Tahoma"/>
          <w:b/>
          <w:u w:val="single"/>
        </w:rPr>
        <w:lastRenderedPageBreak/>
        <w:t>Szkoła Podstawowa im. Ks. Jerzego Popiełuszki w Wachu,</w:t>
      </w:r>
    </w:p>
    <w:p w:rsidR="00836CA0" w:rsidRDefault="00836CA0" w:rsidP="00836CA0">
      <w:pPr>
        <w:pStyle w:val="Akapitzlist"/>
        <w:spacing w:after="0"/>
        <w:ind w:left="567"/>
        <w:jc w:val="both"/>
        <w:rPr>
          <w:rFonts w:ascii="Tahoma" w:hAnsi="Tahoma" w:cs="Tahoma"/>
          <w:b/>
          <w:u w:val="single"/>
        </w:rPr>
      </w:pPr>
      <w:r>
        <w:rPr>
          <w:rFonts w:ascii="Tahoma" w:hAnsi="Tahoma" w:cs="Tahoma"/>
          <w:b/>
          <w:u w:val="single"/>
        </w:rPr>
        <w:t>Wach, 07-420 Kadzidło,</w:t>
      </w:r>
    </w:p>
    <w:p w:rsidR="003E38AD" w:rsidRPr="00836CA0" w:rsidRDefault="00836CA0" w:rsidP="00836CA0">
      <w:pPr>
        <w:pStyle w:val="Akapitzlist"/>
        <w:spacing w:after="0"/>
        <w:ind w:left="567"/>
        <w:jc w:val="both"/>
        <w:rPr>
          <w:rFonts w:ascii="Tahoma" w:hAnsi="Tahoma" w:cs="Tahoma"/>
          <w:b/>
          <w:u w:val="single"/>
        </w:rPr>
      </w:pPr>
      <w:r w:rsidRPr="00836CA0">
        <w:rPr>
          <w:rFonts w:ascii="Tahoma" w:hAnsi="Tahoma" w:cs="Tahoma"/>
          <w:b/>
          <w:u w:val="single"/>
        </w:rPr>
        <w:t>NIP: 7581949837, Regon: 001106261</w:t>
      </w:r>
    </w:p>
    <w:p w:rsidR="003E38AD" w:rsidRPr="00C31032" w:rsidRDefault="003E38AD" w:rsidP="007F1B18">
      <w:pPr>
        <w:pStyle w:val="Akapitzlist"/>
        <w:spacing w:after="0"/>
        <w:ind w:left="851" w:hanging="284"/>
        <w:jc w:val="both"/>
        <w:rPr>
          <w:rFonts w:ascii="Tahoma" w:hAnsi="Tahoma" w:cs="Tahoma"/>
        </w:rPr>
      </w:pPr>
    </w:p>
    <w:p w:rsidR="009B3EFA" w:rsidRPr="00C31032" w:rsidRDefault="009B3EFA" w:rsidP="007F1B18">
      <w:pPr>
        <w:pStyle w:val="Akapitzlist"/>
        <w:spacing w:after="0"/>
        <w:ind w:left="851" w:hanging="284"/>
        <w:jc w:val="both"/>
        <w:rPr>
          <w:rFonts w:ascii="Tahoma" w:hAnsi="Tahoma" w:cs="Tahoma"/>
        </w:rPr>
      </w:pPr>
      <w:r w:rsidRPr="00C31032">
        <w:rPr>
          <w:rFonts w:ascii="Tahoma" w:hAnsi="Tahoma" w:cs="Tahoma"/>
        </w:rPr>
        <w:t xml:space="preserve">Liczba pracowników: </w:t>
      </w:r>
      <w:r w:rsidR="00836CA0">
        <w:rPr>
          <w:rFonts w:ascii="Tahoma" w:hAnsi="Tahoma" w:cs="Tahoma"/>
        </w:rPr>
        <w:t>28</w:t>
      </w:r>
    </w:p>
    <w:p w:rsidR="003E38AD" w:rsidRPr="00C31032" w:rsidRDefault="003E38AD" w:rsidP="007F1B18">
      <w:pPr>
        <w:pStyle w:val="Akapitzlist"/>
        <w:spacing w:after="0"/>
        <w:ind w:left="851" w:hanging="284"/>
        <w:jc w:val="both"/>
        <w:rPr>
          <w:rFonts w:ascii="Tahoma" w:hAnsi="Tahoma" w:cs="Tahoma"/>
        </w:rPr>
      </w:pPr>
    </w:p>
    <w:p w:rsidR="009B3EFA" w:rsidRPr="00C31032" w:rsidRDefault="009B3EFA" w:rsidP="0071215F">
      <w:pPr>
        <w:pStyle w:val="Akapitzlist"/>
        <w:numPr>
          <w:ilvl w:val="0"/>
          <w:numId w:val="20"/>
        </w:numPr>
        <w:spacing w:after="0"/>
        <w:ind w:left="851" w:hanging="284"/>
        <w:jc w:val="both"/>
        <w:rPr>
          <w:rFonts w:ascii="Tahoma" w:hAnsi="Tahoma" w:cs="Tahoma"/>
          <w:b/>
        </w:rPr>
      </w:pPr>
      <w:r w:rsidRPr="00C31032">
        <w:rPr>
          <w:rFonts w:ascii="Tahoma" w:hAnsi="Tahoma" w:cs="Tahoma"/>
          <w:b/>
        </w:rPr>
        <w:t xml:space="preserve">Ubezpieczenie od ognia i innych zdarzeń losowych </w:t>
      </w:r>
    </w:p>
    <w:p w:rsidR="007F1B18" w:rsidRDefault="007F1B18" w:rsidP="007F1B18">
      <w:pPr>
        <w:spacing w:after="0"/>
        <w:ind w:left="851" w:hanging="284"/>
        <w:jc w:val="both"/>
        <w:rPr>
          <w:rFonts w:ascii="Tahoma" w:hAnsi="Tahoma" w:cs="Tahoma"/>
          <w:b/>
        </w:rPr>
      </w:pPr>
    </w:p>
    <w:p w:rsidR="009B3EFA" w:rsidRDefault="009B3EFA" w:rsidP="007F1B18">
      <w:pPr>
        <w:spacing w:after="0"/>
        <w:ind w:left="851" w:hanging="284"/>
        <w:jc w:val="both"/>
        <w:rPr>
          <w:rFonts w:ascii="Tahoma" w:hAnsi="Tahoma" w:cs="Tahoma"/>
          <w:b/>
        </w:rPr>
      </w:pPr>
      <w:r w:rsidRPr="00C31032">
        <w:rPr>
          <w:rFonts w:ascii="Tahoma" w:hAnsi="Tahoma" w:cs="Tahoma"/>
          <w:b/>
        </w:rPr>
        <w:t>Przedmiot ubezpieczenia</w:t>
      </w:r>
    </w:p>
    <w:p w:rsidR="007F1B18" w:rsidRPr="00C31032" w:rsidRDefault="007F1B18" w:rsidP="007F1B18">
      <w:pPr>
        <w:spacing w:after="0"/>
        <w:ind w:left="851" w:hanging="284"/>
        <w:jc w:val="both"/>
        <w:rPr>
          <w:rFonts w:ascii="Tahoma" w:hAnsi="Tahoma" w:cs="Tahoma"/>
          <w:b/>
        </w:rPr>
      </w:pPr>
    </w:p>
    <w:p w:rsidR="00286C15" w:rsidRPr="00C31032" w:rsidRDefault="00286C15" w:rsidP="0071215F">
      <w:pPr>
        <w:pStyle w:val="Akapitzlist"/>
        <w:numPr>
          <w:ilvl w:val="6"/>
          <w:numId w:val="19"/>
        </w:numPr>
        <w:spacing w:after="0"/>
        <w:ind w:left="709" w:hanging="284"/>
        <w:jc w:val="both"/>
        <w:rPr>
          <w:rFonts w:ascii="Tahoma" w:hAnsi="Tahoma" w:cs="Tahoma"/>
          <w:b/>
        </w:rPr>
      </w:pPr>
      <w:r w:rsidRPr="00C31032">
        <w:rPr>
          <w:rFonts w:ascii="Tahoma" w:hAnsi="Tahoma" w:cs="Tahoma"/>
          <w:b/>
        </w:rPr>
        <w:t xml:space="preserve">Budynki i budowle </w:t>
      </w:r>
    </w:p>
    <w:p w:rsidR="00286C15" w:rsidRPr="00C31032" w:rsidRDefault="00286C15" w:rsidP="007F1B18">
      <w:pPr>
        <w:spacing w:after="0"/>
        <w:ind w:left="851" w:hanging="284"/>
        <w:jc w:val="both"/>
        <w:rPr>
          <w:rFonts w:ascii="Tahoma" w:hAnsi="Tahoma" w:cs="Tahoma"/>
        </w:rPr>
      </w:pPr>
      <w:r w:rsidRPr="00C31032">
        <w:rPr>
          <w:rFonts w:ascii="Tahoma" w:hAnsi="Tahoma" w:cs="Tahoma"/>
        </w:rPr>
        <w:t>- rodzaj wartości: zgodnie z wykazem budynków,</w:t>
      </w:r>
    </w:p>
    <w:p w:rsidR="00286C15" w:rsidRPr="00C31032" w:rsidRDefault="00286C15" w:rsidP="007F1B18">
      <w:pPr>
        <w:spacing w:after="0"/>
        <w:ind w:left="851" w:hanging="284"/>
        <w:jc w:val="both"/>
        <w:rPr>
          <w:rFonts w:ascii="Tahoma" w:hAnsi="Tahoma" w:cs="Tahoma"/>
        </w:rPr>
      </w:pPr>
      <w:r w:rsidRPr="00C31032">
        <w:rPr>
          <w:rFonts w:ascii="Tahoma" w:hAnsi="Tahoma" w:cs="Tahoma"/>
        </w:rPr>
        <w:t xml:space="preserve">- system ubezpieczenia: na sumy stałe, </w:t>
      </w:r>
    </w:p>
    <w:p w:rsidR="00286C15" w:rsidRPr="00C31032" w:rsidRDefault="00286C15" w:rsidP="007F1B18">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Z</w:t>
      </w:r>
      <w:r>
        <w:rPr>
          <w:rFonts w:ascii="Tahoma" w:hAnsi="Tahoma" w:cs="Tahoma"/>
          <w:b/>
        </w:rPr>
        <w:t xml:space="preserve">ałącznika nr </w:t>
      </w:r>
      <w:r w:rsidR="00352090">
        <w:rPr>
          <w:rFonts w:ascii="Tahoma" w:hAnsi="Tahoma" w:cs="Tahoma"/>
          <w:b/>
        </w:rPr>
        <w:t>4</w:t>
      </w:r>
      <w:r w:rsidRPr="00C31032">
        <w:rPr>
          <w:rFonts w:ascii="Tahoma" w:hAnsi="Tahoma" w:cs="Tahoma"/>
          <w:b/>
        </w:rPr>
        <w:t>A</w:t>
      </w:r>
      <w:r w:rsidRPr="00C31032">
        <w:rPr>
          <w:rFonts w:ascii="Tahoma" w:hAnsi="Tahoma" w:cs="Tahoma"/>
        </w:rPr>
        <w:t>,</w:t>
      </w:r>
    </w:p>
    <w:p w:rsidR="007F1B18" w:rsidRDefault="00286C15" w:rsidP="007F1B18">
      <w:pPr>
        <w:spacing w:after="0"/>
        <w:ind w:left="851" w:hanging="142"/>
        <w:jc w:val="both"/>
        <w:rPr>
          <w:rFonts w:ascii="Tahoma" w:hAnsi="Tahoma" w:cs="Tahoma"/>
          <w:b/>
        </w:rPr>
      </w:pPr>
      <w:r w:rsidRPr="00C31032">
        <w:rPr>
          <w:rFonts w:ascii="Tahoma" w:hAnsi="Tahoma" w:cs="Tahoma"/>
          <w:b/>
        </w:rPr>
        <w:t xml:space="preserve">suma ubezpieczenia: </w:t>
      </w:r>
      <w:r w:rsidR="00836CA0" w:rsidRPr="00836CA0">
        <w:rPr>
          <w:rFonts w:ascii="Tahoma" w:hAnsi="Tahoma" w:cs="Tahoma"/>
          <w:b/>
        </w:rPr>
        <w:t>5.116.683,95 zł</w:t>
      </w:r>
    </w:p>
    <w:p w:rsidR="00F961B6" w:rsidRPr="00286C15" w:rsidRDefault="00F961B6" w:rsidP="007F1B18">
      <w:pPr>
        <w:spacing w:after="0"/>
        <w:ind w:left="851" w:hanging="142"/>
        <w:jc w:val="both"/>
        <w:rPr>
          <w:rFonts w:ascii="Tahoma" w:hAnsi="Tahoma" w:cs="Tahoma"/>
          <w:b/>
        </w:rPr>
      </w:pPr>
    </w:p>
    <w:p w:rsidR="009B3EFA" w:rsidRPr="00286C15" w:rsidRDefault="009B3EFA" w:rsidP="0071215F">
      <w:pPr>
        <w:pStyle w:val="Akapitzlist"/>
        <w:numPr>
          <w:ilvl w:val="6"/>
          <w:numId w:val="19"/>
        </w:numPr>
        <w:spacing w:after="0"/>
        <w:ind w:left="709" w:hanging="284"/>
        <w:jc w:val="both"/>
        <w:rPr>
          <w:rFonts w:ascii="Tahoma" w:hAnsi="Tahoma" w:cs="Tahoma"/>
          <w:b/>
        </w:rPr>
      </w:pPr>
      <w:r w:rsidRPr="00286C15">
        <w:rPr>
          <w:rFonts w:ascii="Tahoma" w:hAnsi="Tahoma" w:cs="Tahoma"/>
          <w:b/>
        </w:rPr>
        <w:t xml:space="preserve">Maszyny, urządzenia, wyposażenie </w:t>
      </w:r>
    </w:p>
    <w:p w:rsidR="009B3EFA" w:rsidRPr="00C31032" w:rsidRDefault="009B3EFA" w:rsidP="007F1B18">
      <w:pPr>
        <w:spacing w:after="0"/>
        <w:ind w:left="851" w:hanging="284"/>
        <w:jc w:val="both"/>
        <w:rPr>
          <w:rFonts w:ascii="Tahoma" w:hAnsi="Tahoma" w:cs="Tahoma"/>
        </w:rPr>
      </w:pPr>
      <w:r w:rsidRPr="00C31032">
        <w:rPr>
          <w:rFonts w:ascii="Tahoma" w:hAnsi="Tahoma" w:cs="Tahoma"/>
        </w:rPr>
        <w:t>- rodzaj wartości: wartość księgowa brutto,</w:t>
      </w:r>
    </w:p>
    <w:p w:rsidR="009B3EFA" w:rsidRPr="00C31032" w:rsidRDefault="009B3EFA" w:rsidP="007F1B18">
      <w:pPr>
        <w:spacing w:after="0"/>
        <w:ind w:left="851" w:hanging="284"/>
        <w:jc w:val="both"/>
        <w:rPr>
          <w:rFonts w:ascii="Tahoma" w:hAnsi="Tahoma" w:cs="Tahoma"/>
        </w:rPr>
      </w:pPr>
      <w:r w:rsidRPr="00C31032">
        <w:rPr>
          <w:rFonts w:ascii="Tahoma" w:hAnsi="Tahoma" w:cs="Tahoma"/>
        </w:rPr>
        <w:t xml:space="preserve">- system ubezpieczenia: na sumy stałe, </w:t>
      </w:r>
    </w:p>
    <w:p w:rsidR="007F1B18" w:rsidRDefault="009B3EFA" w:rsidP="007F1B18">
      <w:pPr>
        <w:spacing w:after="0"/>
        <w:ind w:left="851" w:hanging="142"/>
        <w:jc w:val="both"/>
        <w:rPr>
          <w:rFonts w:ascii="Tahoma" w:hAnsi="Tahoma" w:cs="Tahoma"/>
          <w:b/>
        </w:rPr>
      </w:pPr>
      <w:r w:rsidRPr="00C31032">
        <w:rPr>
          <w:rFonts w:ascii="Tahoma" w:hAnsi="Tahoma" w:cs="Tahoma"/>
          <w:b/>
        </w:rPr>
        <w:t xml:space="preserve">suma ubezpieczenia: </w:t>
      </w:r>
      <w:r w:rsidR="00836CA0" w:rsidRPr="00836CA0">
        <w:rPr>
          <w:rFonts w:ascii="Tahoma" w:hAnsi="Tahoma" w:cs="Tahoma"/>
          <w:b/>
        </w:rPr>
        <w:t>267.950,67 zł</w:t>
      </w:r>
    </w:p>
    <w:p w:rsidR="00136FD4" w:rsidRPr="00C31032" w:rsidRDefault="00136FD4" w:rsidP="007F1B18">
      <w:pPr>
        <w:spacing w:after="0"/>
        <w:ind w:left="851" w:hanging="142"/>
        <w:jc w:val="both"/>
        <w:rPr>
          <w:rFonts w:ascii="Tahoma" w:hAnsi="Tahoma" w:cs="Tahoma"/>
          <w:b/>
        </w:rPr>
      </w:pPr>
    </w:p>
    <w:p w:rsidR="009B3EFA" w:rsidRPr="00286C15" w:rsidRDefault="009B3EFA" w:rsidP="0071215F">
      <w:pPr>
        <w:pStyle w:val="Akapitzlist"/>
        <w:numPr>
          <w:ilvl w:val="6"/>
          <w:numId w:val="19"/>
        </w:numPr>
        <w:spacing w:after="0"/>
        <w:ind w:left="709" w:hanging="284"/>
        <w:jc w:val="both"/>
        <w:rPr>
          <w:rFonts w:ascii="Tahoma" w:hAnsi="Tahoma" w:cs="Tahoma"/>
          <w:b/>
        </w:rPr>
      </w:pPr>
      <w:r w:rsidRPr="00286C15">
        <w:rPr>
          <w:rFonts w:ascii="Tahoma" w:hAnsi="Tahoma" w:cs="Tahoma"/>
          <w:b/>
        </w:rPr>
        <w:t>Mienie pracownicze</w:t>
      </w:r>
    </w:p>
    <w:p w:rsidR="009B3EFA" w:rsidRPr="00C31032" w:rsidRDefault="009B3EFA" w:rsidP="007F1B18">
      <w:pPr>
        <w:spacing w:after="0"/>
        <w:ind w:left="851" w:hanging="284"/>
        <w:jc w:val="both"/>
        <w:rPr>
          <w:rFonts w:ascii="Tahoma" w:hAnsi="Tahoma" w:cs="Tahoma"/>
        </w:rPr>
      </w:pPr>
      <w:r w:rsidRPr="00C31032">
        <w:rPr>
          <w:rFonts w:ascii="Tahoma" w:hAnsi="Tahoma" w:cs="Tahoma"/>
        </w:rPr>
        <w:t xml:space="preserve">- system ubezpieczenia: na pierwsze ryzyko, </w:t>
      </w:r>
    </w:p>
    <w:p w:rsidR="009B3EFA" w:rsidRDefault="009B3EFA" w:rsidP="007F1B18">
      <w:pPr>
        <w:spacing w:after="0"/>
        <w:ind w:left="851" w:hanging="142"/>
        <w:jc w:val="both"/>
        <w:rPr>
          <w:rFonts w:ascii="Tahoma" w:hAnsi="Tahoma" w:cs="Tahoma"/>
          <w:b/>
        </w:rPr>
      </w:pPr>
      <w:r w:rsidRPr="00C31032">
        <w:rPr>
          <w:rFonts w:ascii="Tahoma" w:hAnsi="Tahoma" w:cs="Tahoma"/>
          <w:b/>
        </w:rPr>
        <w:t>suma ubezpieczenia:</w:t>
      </w:r>
      <w:r w:rsidR="0017590E">
        <w:rPr>
          <w:rFonts w:ascii="Tahoma" w:hAnsi="Tahoma" w:cs="Tahoma"/>
          <w:b/>
        </w:rPr>
        <w:t xml:space="preserve"> </w:t>
      </w:r>
      <w:r w:rsidR="00836CA0" w:rsidRPr="00836CA0">
        <w:rPr>
          <w:rFonts w:ascii="Tahoma" w:hAnsi="Tahoma" w:cs="Tahoma"/>
          <w:b/>
        </w:rPr>
        <w:t>14.000,00 zł</w:t>
      </w:r>
    </w:p>
    <w:p w:rsidR="007F1B18" w:rsidRPr="00C31032" w:rsidRDefault="007F1B18" w:rsidP="007F1B18">
      <w:pPr>
        <w:spacing w:after="0"/>
        <w:ind w:left="851" w:hanging="142"/>
        <w:jc w:val="both"/>
        <w:rPr>
          <w:rFonts w:ascii="Tahoma" w:hAnsi="Tahoma" w:cs="Tahoma"/>
          <w:b/>
        </w:rPr>
      </w:pPr>
    </w:p>
    <w:p w:rsidR="009B3EFA" w:rsidRPr="007E077F" w:rsidRDefault="009B3EFA" w:rsidP="0071215F">
      <w:pPr>
        <w:pStyle w:val="Akapitzlist"/>
        <w:numPr>
          <w:ilvl w:val="0"/>
          <w:numId w:val="20"/>
        </w:numPr>
        <w:spacing w:after="0"/>
        <w:ind w:left="709" w:hanging="284"/>
        <w:jc w:val="both"/>
        <w:rPr>
          <w:rFonts w:ascii="Tahoma" w:hAnsi="Tahoma" w:cs="Tahoma"/>
          <w:b/>
        </w:rPr>
      </w:pPr>
      <w:r w:rsidRPr="007E077F">
        <w:rPr>
          <w:rFonts w:ascii="Tahoma" w:hAnsi="Tahoma" w:cs="Tahoma"/>
          <w:b/>
        </w:rPr>
        <w:t>Ubezpieczenie sprzętu elektronicznego – all risks</w:t>
      </w:r>
    </w:p>
    <w:p w:rsidR="007F1B18" w:rsidRDefault="007F1B18" w:rsidP="007F1B18">
      <w:pPr>
        <w:spacing w:after="0"/>
        <w:ind w:left="851" w:hanging="284"/>
        <w:jc w:val="both"/>
        <w:rPr>
          <w:rFonts w:ascii="Tahoma" w:hAnsi="Tahoma" w:cs="Tahoma"/>
        </w:rPr>
      </w:pPr>
    </w:p>
    <w:p w:rsidR="009B3EFA" w:rsidRPr="00C31032" w:rsidRDefault="009B3EFA" w:rsidP="007F1B18">
      <w:pPr>
        <w:spacing w:after="0"/>
        <w:ind w:left="851" w:hanging="284"/>
        <w:jc w:val="both"/>
        <w:rPr>
          <w:rFonts w:ascii="Tahoma" w:hAnsi="Tahoma" w:cs="Tahoma"/>
        </w:rPr>
      </w:pPr>
      <w:r w:rsidRPr="00C31032">
        <w:rPr>
          <w:rFonts w:ascii="Tahoma" w:hAnsi="Tahoma" w:cs="Tahoma"/>
        </w:rPr>
        <w:t>- rodzaj wartości: zgodnie z wykazem,</w:t>
      </w:r>
    </w:p>
    <w:p w:rsidR="009B3EFA" w:rsidRPr="00C31032" w:rsidRDefault="009B3EFA" w:rsidP="007F1B18">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sidR="00352090">
        <w:rPr>
          <w:rFonts w:ascii="Tahoma" w:hAnsi="Tahoma" w:cs="Tahoma"/>
          <w:b/>
        </w:rPr>
        <w:t>4</w:t>
      </w:r>
      <w:r w:rsidRPr="00C31032">
        <w:rPr>
          <w:rFonts w:ascii="Tahoma" w:hAnsi="Tahoma" w:cs="Tahoma"/>
          <w:b/>
        </w:rPr>
        <w:t>C</w:t>
      </w:r>
      <w:r w:rsidRPr="00C31032">
        <w:rPr>
          <w:rFonts w:ascii="Tahoma" w:hAnsi="Tahoma" w:cs="Tahoma"/>
        </w:rPr>
        <w:t>,</w:t>
      </w:r>
    </w:p>
    <w:p w:rsidR="009661CB" w:rsidRDefault="00B602CB" w:rsidP="00836CA0">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 xml:space="preserve">stacjonarnego: </w:t>
      </w:r>
      <w:r w:rsidR="00836CA0" w:rsidRPr="00836CA0">
        <w:rPr>
          <w:rFonts w:ascii="Tahoma" w:hAnsi="Tahoma" w:cs="Tahoma"/>
          <w:b/>
        </w:rPr>
        <w:t>52.623,00 zł</w:t>
      </w:r>
    </w:p>
    <w:p w:rsidR="00836CA0" w:rsidRDefault="00836CA0" w:rsidP="00836CA0">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 xml:space="preserve">przenośnego: </w:t>
      </w:r>
      <w:r w:rsidRPr="00836CA0">
        <w:rPr>
          <w:rFonts w:ascii="Tahoma" w:hAnsi="Tahoma" w:cs="Tahoma"/>
          <w:b/>
        </w:rPr>
        <w:t>9.866,00 zł</w:t>
      </w:r>
    </w:p>
    <w:p w:rsidR="00836CA0" w:rsidRDefault="00836CA0" w:rsidP="00836CA0">
      <w:pPr>
        <w:spacing w:after="0"/>
        <w:ind w:left="851" w:hanging="142"/>
        <w:jc w:val="both"/>
        <w:rPr>
          <w:rFonts w:ascii="Tahoma" w:hAnsi="Tahoma" w:cs="Tahoma"/>
        </w:rPr>
      </w:pPr>
    </w:p>
    <w:p w:rsidR="00836CA0" w:rsidRDefault="00836CA0" w:rsidP="00836CA0">
      <w:pPr>
        <w:pStyle w:val="Akapitzlist"/>
        <w:numPr>
          <w:ilvl w:val="3"/>
          <w:numId w:val="16"/>
        </w:numPr>
        <w:spacing w:after="0"/>
        <w:ind w:left="567" w:hanging="425"/>
        <w:jc w:val="both"/>
        <w:rPr>
          <w:rFonts w:ascii="Tahoma" w:hAnsi="Tahoma" w:cs="Tahoma"/>
          <w:b/>
          <w:u w:val="single"/>
        </w:rPr>
      </w:pPr>
      <w:r w:rsidRPr="00836CA0">
        <w:rPr>
          <w:rFonts w:ascii="Tahoma" w:hAnsi="Tahoma" w:cs="Tahoma"/>
          <w:b/>
          <w:u w:val="single"/>
        </w:rPr>
        <w:t>Zespół Placówek Oświatowych im. Papieża Jana Pawła II w Dylewie,</w:t>
      </w:r>
    </w:p>
    <w:p w:rsidR="00836CA0" w:rsidRDefault="00836CA0" w:rsidP="00836CA0">
      <w:pPr>
        <w:pStyle w:val="Akapitzlist"/>
        <w:spacing w:after="0"/>
        <w:ind w:left="567"/>
        <w:jc w:val="both"/>
        <w:rPr>
          <w:rFonts w:ascii="Tahoma" w:hAnsi="Tahoma" w:cs="Tahoma"/>
          <w:b/>
          <w:u w:val="single"/>
        </w:rPr>
      </w:pPr>
      <w:r w:rsidRPr="00836CA0">
        <w:rPr>
          <w:rFonts w:ascii="Tahoma" w:hAnsi="Tahoma" w:cs="Tahoma"/>
          <w:b/>
          <w:u w:val="single"/>
        </w:rPr>
        <w:t>Dylewo, ul. Szkolna 1,</w:t>
      </w:r>
      <w:r>
        <w:rPr>
          <w:rFonts w:ascii="Tahoma" w:hAnsi="Tahoma" w:cs="Tahoma"/>
          <w:b/>
          <w:u w:val="single"/>
        </w:rPr>
        <w:t xml:space="preserve"> 07-420 Kadzidło</w:t>
      </w:r>
    </w:p>
    <w:p w:rsidR="00136FD4" w:rsidRPr="00836CA0" w:rsidRDefault="00836CA0" w:rsidP="00836CA0">
      <w:pPr>
        <w:pStyle w:val="Akapitzlist"/>
        <w:spacing w:after="0"/>
        <w:ind w:left="567"/>
        <w:jc w:val="both"/>
        <w:rPr>
          <w:rFonts w:ascii="Tahoma" w:hAnsi="Tahoma" w:cs="Tahoma"/>
          <w:b/>
          <w:u w:val="single"/>
        </w:rPr>
      </w:pPr>
      <w:r w:rsidRPr="00836CA0">
        <w:rPr>
          <w:rFonts w:ascii="Tahoma" w:hAnsi="Tahoma" w:cs="Tahoma"/>
          <w:b/>
          <w:u w:val="single"/>
        </w:rPr>
        <w:t>NIP: 7582085681, Regon: 551290936</w:t>
      </w:r>
    </w:p>
    <w:p w:rsidR="00136FD4" w:rsidRPr="00C31032" w:rsidRDefault="00136FD4" w:rsidP="00136FD4">
      <w:pPr>
        <w:pStyle w:val="Akapitzlist"/>
        <w:spacing w:after="0"/>
        <w:ind w:left="851" w:hanging="284"/>
        <w:jc w:val="both"/>
        <w:rPr>
          <w:rFonts w:ascii="Tahoma" w:hAnsi="Tahoma" w:cs="Tahoma"/>
        </w:rPr>
      </w:pPr>
    </w:p>
    <w:p w:rsidR="00136FD4" w:rsidRDefault="00136FD4" w:rsidP="00136FD4">
      <w:pPr>
        <w:pStyle w:val="Akapitzlist"/>
        <w:spacing w:after="0"/>
        <w:ind w:left="851" w:hanging="284"/>
        <w:jc w:val="both"/>
        <w:rPr>
          <w:rFonts w:ascii="Tahoma" w:hAnsi="Tahoma" w:cs="Tahoma"/>
        </w:rPr>
      </w:pPr>
      <w:r w:rsidRPr="00C31032">
        <w:rPr>
          <w:rFonts w:ascii="Tahoma" w:hAnsi="Tahoma" w:cs="Tahoma"/>
        </w:rPr>
        <w:t>Liczba pracowników:</w:t>
      </w:r>
      <w:r w:rsidR="00B602CB" w:rsidRPr="00B602CB">
        <w:t xml:space="preserve"> </w:t>
      </w:r>
      <w:r w:rsidR="00836CA0" w:rsidRPr="00836CA0">
        <w:rPr>
          <w:rFonts w:ascii="Tahoma" w:hAnsi="Tahoma" w:cs="Tahoma"/>
        </w:rPr>
        <w:t>34</w:t>
      </w:r>
    </w:p>
    <w:p w:rsidR="009D2F5D" w:rsidRPr="00C31032" w:rsidRDefault="009D2F5D" w:rsidP="00136FD4">
      <w:pPr>
        <w:pStyle w:val="Akapitzlist"/>
        <w:spacing w:after="0"/>
        <w:ind w:left="851" w:hanging="284"/>
        <w:jc w:val="both"/>
        <w:rPr>
          <w:rFonts w:ascii="Tahoma" w:hAnsi="Tahoma" w:cs="Tahoma"/>
        </w:rPr>
      </w:pPr>
    </w:p>
    <w:p w:rsidR="00136FD4" w:rsidRPr="00C31032" w:rsidRDefault="00136FD4" w:rsidP="0071215F">
      <w:pPr>
        <w:pStyle w:val="Akapitzlist"/>
        <w:numPr>
          <w:ilvl w:val="0"/>
          <w:numId w:val="23"/>
        </w:numPr>
        <w:spacing w:after="0"/>
        <w:ind w:left="851" w:hanging="284"/>
        <w:jc w:val="both"/>
        <w:rPr>
          <w:rFonts w:ascii="Tahoma" w:hAnsi="Tahoma" w:cs="Tahoma"/>
          <w:b/>
        </w:rPr>
      </w:pPr>
      <w:r w:rsidRPr="00C31032">
        <w:rPr>
          <w:rFonts w:ascii="Tahoma" w:hAnsi="Tahoma" w:cs="Tahoma"/>
          <w:b/>
        </w:rPr>
        <w:t xml:space="preserve">Ubezpieczenie od ognia i innych zdarzeń losowych </w:t>
      </w:r>
    </w:p>
    <w:p w:rsidR="00136FD4" w:rsidRDefault="00136FD4" w:rsidP="00136FD4">
      <w:pPr>
        <w:spacing w:after="0"/>
        <w:ind w:left="851" w:hanging="284"/>
        <w:jc w:val="both"/>
        <w:rPr>
          <w:rFonts w:ascii="Tahoma" w:hAnsi="Tahoma" w:cs="Tahoma"/>
          <w:b/>
        </w:rPr>
      </w:pPr>
    </w:p>
    <w:p w:rsidR="00136FD4" w:rsidRDefault="00136FD4" w:rsidP="00136FD4">
      <w:pPr>
        <w:spacing w:after="0"/>
        <w:ind w:left="851" w:hanging="284"/>
        <w:jc w:val="both"/>
        <w:rPr>
          <w:rFonts w:ascii="Tahoma" w:hAnsi="Tahoma" w:cs="Tahoma"/>
          <w:b/>
        </w:rPr>
      </w:pPr>
      <w:r w:rsidRPr="00C31032">
        <w:rPr>
          <w:rFonts w:ascii="Tahoma" w:hAnsi="Tahoma" w:cs="Tahoma"/>
          <w:b/>
        </w:rPr>
        <w:t>Przedmiot ubezpieczenia</w:t>
      </w:r>
    </w:p>
    <w:p w:rsidR="0017590E" w:rsidRDefault="0017590E" w:rsidP="00136FD4">
      <w:pPr>
        <w:spacing w:after="0"/>
        <w:ind w:left="851" w:hanging="284"/>
        <w:jc w:val="both"/>
        <w:rPr>
          <w:rFonts w:ascii="Tahoma" w:hAnsi="Tahoma" w:cs="Tahoma"/>
          <w:b/>
        </w:rPr>
      </w:pPr>
    </w:p>
    <w:p w:rsidR="00136FD4" w:rsidRPr="00D03919" w:rsidRDefault="00136FD4" w:rsidP="0071215F">
      <w:pPr>
        <w:pStyle w:val="Akapitzlist"/>
        <w:numPr>
          <w:ilvl w:val="6"/>
          <w:numId w:val="16"/>
        </w:numPr>
        <w:tabs>
          <w:tab w:val="clear" w:pos="5040"/>
        </w:tabs>
        <w:spacing w:after="0"/>
        <w:ind w:left="851" w:hanging="284"/>
        <w:jc w:val="both"/>
        <w:rPr>
          <w:rFonts w:ascii="Tahoma" w:hAnsi="Tahoma" w:cs="Tahoma"/>
          <w:b/>
        </w:rPr>
      </w:pPr>
      <w:r w:rsidRPr="00D03919">
        <w:rPr>
          <w:rFonts w:ascii="Tahoma" w:hAnsi="Tahoma" w:cs="Tahoma"/>
          <w:b/>
        </w:rPr>
        <w:t xml:space="preserve">Budynki i budowle </w:t>
      </w:r>
    </w:p>
    <w:p w:rsidR="00136FD4" w:rsidRPr="00C31032" w:rsidRDefault="00136FD4" w:rsidP="0017590E">
      <w:pPr>
        <w:spacing w:after="0"/>
        <w:ind w:left="851" w:hanging="284"/>
        <w:jc w:val="both"/>
        <w:rPr>
          <w:rFonts w:ascii="Tahoma" w:hAnsi="Tahoma" w:cs="Tahoma"/>
        </w:rPr>
      </w:pPr>
      <w:r w:rsidRPr="00C31032">
        <w:rPr>
          <w:rFonts w:ascii="Tahoma" w:hAnsi="Tahoma" w:cs="Tahoma"/>
        </w:rPr>
        <w:t>- rodzaj wartości: zgodnie z wykazem budynków,</w:t>
      </w:r>
    </w:p>
    <w:p w:rsidR="00136FD4" w:rsidRPr="00C31032" w:rsidRDefault="00136FD4" w:rsidP="0017590E">
      <w:pPr>
        <w:spacing w:after="0"/>
        <w:ind w:left="851" w:hanging="284"/>
        <w:jc w:val="both"/>
        <w:rPr>
          <w:rFonts w:ascii="Tahoma" w:hAnsi="Tahoma" w:cs="Tahoma"/>
        </w:rPr>
      </w:pPr>
      <w:r w:rsidRPr="00C31032">
        <w:rPr>
          <w:rFonts w:ascii="Tahoma" w:hAnsi="Tahoma" w:cs="Tahoma"/>
        </w:rPr>
        <w:t xml:space="preserve">- system ubezpieczenia: na sumy stałe, </w:t>
      </w:r>
    </w:p>
    <w:p w:rsidR="00136FD4" w:rsidRPr="00C31032" w:rsidRDefault="00136FD4" w:rsidP="0017590E">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Z</w:t>
      </w:r>
      <w:r>
        <w:rPr>
          <w:rFonts w:ascii="Tahoma" w:hAnsi="Tahoma" w:cs="Tahoma"/>
          <w:b/>
        </w:rPr>
        <w:t xml:space="preserve">ałącznika nr </w:t>
      </w:r>
      <w:r w:rsidR="00D03919">
        <w:rPr>
          <w:rFonts w:ascii="Tahoma" w:hAnsi="Tahoma" w:cs="Tahoma"/>
          <w:b/>
        </w:rPr>
        <w:t>5</w:t>
      </w:r>
      <w:r w:rsidRPr="00C31032">
        <w:rPr>
          <w:rFonts w:ascii="Tahoma" w:hAnsi="Tahoma" w:cs="Tahoma"/>
          <w:b/>
        </w:rPr>
        <w:t>A</w:t>
      </w:r>
      <w:r w:rsidRPr="00C31032">
        <w:rPr>
          <w:rFonts w:ascii="Tahoma" w:hAnsi="Tahoma" w:cs="Tahoma"/>
        </w:rPr>
        <w:t>,</w:t>
      </w:r>
    </w:p>
    <w:p w:rsidR="00136FD4" w:rsidRDefault="009661CB" w:rsidP="0017590E">
      <w:pPr>
        <w:spacing w:after="0"/>
        <w:ind w:left="851" w:hanging="284"/>
        <w:jc w:val="both"/>
        <w:rPr>
          <w:rFonts w:ascii="Tahoma" w:hAnsi="Tahoma" w:cs="Tahoma"/>
          <w:b/>
        </w:rPr>
      </w:pPr>
      <w:r>
        <w:rPr>
          <w:rFonts w:ascii="Tahoma" w:hAnsi="Tahoma" w:cs="Tahoma"/>
          <w:b/>
        </w:rPr>
        <w:t>suma ubezpieczenia:</w:t>
      </w:r>
      <w:r w:rsidRPr="009661CB">
        <w:t xml:space="preserve"> </w:t>
      </w:r>
      <w:r w:rsidR="00836CA0" w:rsidRPr="00836CA0">
        <w:rPr>
          <w:rFonts w:ascii="Tahoma" w:hAnsi="Tahoma" w:cs="Tahoma"/>
          <w:b/>
        </w:rPr>
        <w:t>8.015.297,90 zł</w:t>
      </w:r>
    </w:p>
    <w:p w:rsidR="00836CA0" w:rsidRPr="00286C15" w:rsidRDefault="00836CA0" w:rsidP="0017590E">
      <w:pPr>
        <w:spacing w:after="0"/>
        <w:ind w:left="851" w:hanging="284"/>
        <w:jc w:val="both"/>
        <w:rPr>
          <w:rFonts w:ascii="Tahoma" w:hAnsi="Tahoma" w:cs="Tahoma"/>
          <w:b/>
        </w:rPr>
      </w:pPr>
    </w:p>
    <w:p w:rsidR="00136FD4" w:rsidRPr="00286C15" w:rsidRDefault="00136FD4" w:rsidP="0071215F">
      <w:pPr>
        <w:pStyle w:val="Akapitzlist"/>
        <w:numPr>
          <w:ilvl w:val="6"/>
          <w:numId w:val="16"/>
        </w:numPr>
        <w:spacing w:after="0"/>
        <w:ind w:left="851" w:hanging="284"/>
        <w:jc w:val="both"/>
        <w:rPr>
          <w:rFonts w:ascii="Tahoma" w:hAnsi="Tahoma" w:cs="Tahoma"/>
          <w:b/>
        </w:rPr>
      </w:pPr>
      <w:r w:rsidRPr="00286C15">
        <w:rPr>
          <w:rFonts w:ascii="Tahoma" w:hAnsi="Tahoma" w:cs="Tahoma"/>
          <w:b/>
        </w:rPr>
        <w:t xml:space="preserve">Maszyny, urządzenia, wyposażenie </w:t>
      </w:r>
    </w:p>
    <w:p w:rsidR="00136FD4" w:rsidRPr="00C31032" w:rsidRDefault="00136FD4" w:rsidP="0017590E">
      <w:pPr>
        <w:spacing w:after="0"/>
        <w:ind w:left="851" w:hanging="284"/>
        <w:jc w:val="both"/>
        <w:rPr>
          <w:rFonts w:ascii="Tahoma" w:hAnsi="Tahoma" w:cs="Tahoma"/>
        </w:rPr>
      </w:pPr>
      <w:r w:rsidRPr="00C31032">
        <w:rPr>
          <w:rFonts w:ascii="Tahoma" w:hAnsi="Tahoma" w:cs="Tahoma"/>
        </w:rPr>
        <w:t>- rodzaj wartości: wartość księgowa brutto,</w:t>
      </w:r>
    </w:p>
    <w:p w:rsidR="00136FD4" w:rsidRPr="00C31032" w:rsidRDefault="00136FD4" w:rsidP="0017590E">
      <w:pPr>
        <w:spacing w:after="0"/>
        <w:ind w:left="851" w:hanging="284"/>
        <w:jc w:val="both"/>
        <w:rPr>
          <w:rFonts w:ascii="Tahoma" w:hAnsi="Tahoma" w:cs="Tahoma"/>
        </w:rPr>
      </w:pPr>
      <w:r w:rsidRPr="00C31032">
        <w:rPr>
          <w:rFonts w:ascii="Tahoma" w:hAnsi="Tahoma" w:cs="Tahoma"/>
        </w:rPr>
        <w:t xml:space="preserve">- system ubezpieczenia: na sumy stałe, </w:t>
      </w:r>
    </w:p>
    <w:p w:rsidR="009661CB" w:rsidRDefault="00136FD4" w:rsidP="0017590E">
      <w:pPr>
        <w:spacing w:after="0"/>
        <w:ind w:left="851" w:hanging="284"/>
        <w:jc w:val="both"/>
        <w:rPr>
          <w:rFonts w:ascii="Tahoma" w:hAnsi="Tahoma" w:cs="Tahoma"/>
          <w:b/>
        </w:rPr>
      </w:pPr>
      <w:r w:rsidRPr="00C31032">
        <w:rPr>
          <w:rFonts w:ascii="Tahoma" w:hAnsi="Tahoma" w:cs="Tahoma"/>
          <w:b/>
        </w:rPr>
        <w:t xml:space="preserve">suma ubezpieczenia: </w:t>
      </w:r>
      <w:r w:rsidR="00836CA0" w:rsidRPr="00836CA0">
        <w:rPr>
          <w:rFonts w:ascii="Tahoma" w:hAnsi="Tahoma" w:cs="Tahoma"/>
          <w:b/>
        </w:rPr>
        <w:t>159.179,73 zł</w:t>
      </w:r>
    </w:p>
    <w:p w:rsidR="00836CA0" w:rsidRPr="00C31032" w:rsidRDefault="00836CA0" w:rsidP="0017590E">
      <w:pPr>
        <w:spacing w:after="0"/>
        <w:ind w:left="851" w:hanging="284"/>
        <w:jc w:val="both"/>
        <w:rPr>
          <w:rFonts w:ascii="Tahoma" w:hAnsi="Tahoma" w:cs="Tahoma"/>
          <w:b/>
        </w:rPr>
      </w:pPr>
    </w:p>
    <w:p w:rsidR="00136FD4" w:rsidRPr="00286C15" w:rsidRDefault="00136FD4" w:rsidP="0071215F">
      <w:pPr>
        <w:pStyle w:val="Akapitzlist"/>
        <w:numPr>
          <w:ilvl w:val="6"/>
          <w:numId w:val="16"/>
        </w:numPr>
        <w:spacing w:after="0"/>
        <w:ind w:left="851" w:hanging="284"/>
        <w:jc w:val="both"/>
        <w:rPr>
          <w:rFonts w:ascii="Tahoma" w:hAnsi="Tahoma" w:cs="Tahoma"/>
          <w:b/>
        </w:rPr>
      </w:pPr>
      <w:r w:rsidRPr="00286C15">
        <w:rPr>
          <w:rFonts w:ascii="Tahoma" w:hAnsi="Tahoma" w:cs="Tahoma"/>
          <w:b/>
        </w:rPr>
        <w:t>Mienie pracownicze</w:t>
      </w:r>
    </w:p>
    <w:p w:rsidR="00136FD4" w:rsidRPr="00C31032" w:rsidRDefault="00136FD4" w:rsidP="0017590E">
      <w:pPr>
        <w:spacing w:after="0"/>
        <w:ind w:left="851" w:hanging="284"/>
        <w:jc w:val="both"/>
        <w:rPr>
          <w:rFonts w:ascii="Tahoma" w:hAnsi="Tahoma" w:cs="Tahoma"/>
        </w:rPr>
      </w:pPr>
      <w:r w:rsidRPr="00C31032">
        <w:rPr>
          <w:rFonts w:ascii="Tahoma" w:hAnsi="Tahoma" w:cs="Tahoma"/>
        </w:rPr>
        <w:t xml:space="preserve">- system ubezpieczenia: na pierwsze ryzyko, </w:t>
      </w:r>
    </w:p>
    <w:p w:rsidR="00136FD4" w:rsidRDefault="00136FD4" w:rsidP="00836CA0">
      <w:pPr>
        <w:spacing w:after="0"/>
        <w:ind w:left="851" w:hanging="284"/>
        <w:jc w:val="both"/>
        <w:rPr>
          <w:rFonts w:ascii="Tahoma" w:hAnsi="Tahoma" w:cs="Tahoma"/>
          <w:b/>
        </w:rPr>
      </w:pPr>
      <w:r w:rsidRPr="00C31032">
        <w:rPr>
          <w:rFonts w:ascii="Tahoma" w:hAnsi="Tahoma" w:cs="Tahoma"/>
          <w:b/>
        </w:rPr>
        <w:t xml:space="preserve">suma ubezpieczenia:  </w:t>
      </w:r>
      <w:r w:rsidR="00836CA0" w:rsidRPr="00836CA0">
        <w:rPr>
          <w:rFonts w:ascii="Tahoma" w:hAnsi="Tahoma" w:cs="Tahoma"/>
          <w:b/>
        </w:rPr>
        <w:t>17.000,00 zł</w:t>
      </w:r>
    </w:p>
    <w:p w:rsidR="00836CA0" w:rsidRPr="00C31032" w:rsidRDefault="00836CA0" w:rsidP="00836CA0">
      <w:pPr>
        <w:spacing w:after="0"/>
        <w:ind w:left="851" w:hanging="284"/>
        <w:jc w:val="both"/>
        <w:rPr>
          <w:rFonts w:ascii="Tahoma" w:hAnsi="Tahoma" w:cs="Tahoma"/>
          <w:b/>
        </w:rPr>
      </w:pPr>
    </w:p>
    <w:p w:rsidR="00136FD4" w:rsidRPr="007E077F" w:rsidRDefault="00F961B6" w:rsidP="0071215F">
      <w:pPr>
        <w:pStyle w:val="Akapitzlist"/>
        <w:numPr>
          <w:ilvl w:val="0"/>
          <w:numId w:val="23"/>
        </w:numPr>
        <w:spacing w:after="0"/>
        <w:ind w:left="851" w:hanging="284"/>
        <w:jc w:val="both"/>
        <w:rPr>
          <w:rFonts w:ascii="Tahoma" w:hAnsi="Tahoma" w:cs="Tahoma"/>
          <w:b/>
        </w:rPr>
      </w:pPr>
      <w:r>
        <w:rPr>
          <w:rFonts w:ascii="Tahoma" w:hAnsi="Tahoma" w:cs="Tahoma"/>
          <w:b/>
        </w:rPr>
        <w:t xml:space="preserve"> </w:t>
      </w:r>
      <w:r w:rsidR="00136FD4" w:rsidRPr="007E077F">
        <w:rPr>
          <w:rFonts w:ascii="Tahoma" w:hAnsi="Tahoma" w:cs="Tahoma"/>
          <w:b/>
        </w:rPr>
        <w:t>Ubezpieczenie sprzętu elektronicznego – all risks</w:t>
      </w:r>
    </w:p>
    <w:p w:rsidR="00136FD4" w:rsidRDefault="00136FD4" w:rsidP="00136FD4">
      <w:pPr>
        <w:spacing w:after="0"/>
        <w:ind w:left="851" w:hanging="284"/>
        <w:jc w:val="both"/>
        <w:rPr>
          <w:rFonts w:ascii="Tahoma" w:hAnsi="Tahoma" w:cs="Tahoma"/>
        </w:rPr>
      </w:pPr>
    </w:p>
    <w:p w:rsidR="00136FD4" w:rsidRPr="00C31032" w:rsidRDefault="00136FD4" w:rsidP="00136FD4">
      <w:pPr>
        <w:spacing w:after="0"/>
        <w:ind w:left="851" w:hanging="284"/>
        <w:jc w:val="both"/>
        <w:rPr>
          <w:rFonts w:ascii="Tahoma" w:hAnsi="Tahoma" w:cs="Tahoma"/>
        </w:rPr>
      </w:pPr>
      <w:r w:rsidRPr="00C31032">
        <w:rPr>
          <w:rFonts w:ascii="Tahoma" w:hAnsi="Tahoma" w:cs="Tahoma"/>
        </w:rPr>
        <w:t>- rodzaj wartości: zgodnie z wykazem,</w:t>
      </w:r>
    </w:p>
    <w:p w:rsidR="00136FD4" w:rsidRPr="00C31032" w:rsidRDefault="00136FD4" w:rsidP="00136FD4">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sidR="00D03919">
        <w:rPr>
          <w:rFonts w:ascii="Tahoma" w:hAnsi="Tahoma" w:cs="Tahoma"/>
          <w:b/>
        </w:rPr>
        <w:t>5</w:t>
      </w:r>
      <w:r w:rsidRPr="00C31032">
        <w:rPr>
          <w:rFonts w:ascii="Tahoma" w:hAnsi="Tahoma" w:cs="Tahoma"/>
          <w:b/>
        </w:rPr>
        <w:t>C</w:t>
      </w:r>
      <w:r w:rsidRPr="00C31032">
        <w:rPr>
          <w:rFonts w:ascii="Tahoma" w:hAnsi="Tahoma" w:cs="Tahoma"/>
        </w:rPr>
        <w:t>,</w:t>
      </w:r>
    </w:p>
    <w:p w:rsidR="00836CA0" w:rsidRDefault="000E2460" w:rsidP="00836CA0">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stacjonarnego</w:t>
      </w:r>
      <w:r w:rsidRPr="00C31032">
        <w:rPr>
          <w:rFonts w:ascii="Tahoma" w:hAnsi="Tahoma" w:cs="Tahoma"/>
          <w:b/>
        </w:rPr>
        <w:t xml:space="preserve">: </w:t>
      </w:r>
      <w:r w:rsidR="00836CA0" w:rsidRPr="00836CA0">
        <w:rPr>
          <w:rFonts w:ascii="Tahoma" w:hAnsi="Tahoma" w:cs="Tahoma"/>
          <w:b/>
        </w:rPr>
        <w:t>66.404,00 zł</w:t>
      </w:r>
    </w:p>
    <w:p w:rsidR="002C3DD1" w:rsidRDefault="00836CA0" w:rsidP="000E2460">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przenośnego</w:t>
      </w:r>
      <w:r w:rsidRPr="00C31032">
        <w:rPr>
          <w:rFonts w:ascii="Tahoma" w:hAnsi="Tahoma" w:cs="Tahoma"/>
          <w:b/>
        </w:rPr>
        <w:t xml:space="preserve">: </w:t>
      </w:r>
      <w:r w:rsidRPr="00836CA0">
        <w:rPr>
          <w:rFonts w:ascii="Tahoma" w:hAnsi="Tahoma" w:cs="Tahoma"/>
          <w:b/>
        </w:rPr>
        <w:t>30.923,92 zł</w:t>
      </w:r>
    </w:p>
    <w:p w:rsidR="00F961B6" w:rsidRPr="00C31032" w:rsidRDefault="00F961B6" w:rsidP="000E2460">
      <w:pPr>
        <w:spacing w:after="0"/>
        <w:ind w:left="851" w:hanging="142"/>
        <w:jc w:val="both"/>
        <w:rPr>
          <w:rFonts w:ascii="Tahoma" w:hAnsi="Tahoma" w:cs="Tahoma"/>
          <w:b/>
        </w:rPr>
      </w:pPr>
    </w:p>
    <w:p w:rsidR="00836CA0" w:rsidRDefault="00836CA0" w:rsidP="00836CA0">
      <w:pPr>
        <w:pStyle w:val="Akapitzlist"/>
        <w:numPr>
          <w:ilvl w:val="3"/>
          <w:numId w:val="16"/>
        </w:numPr>
        <w:spacing w:after="0"/>
        <w:ind w:left="567" w:hanging="425"/>
        <w:jc w:val="both"/>
        <w:rPr>
          <w:rFonts w:ascii="Tahoma" w:hAnsi="Tahoma" w:cs="Tahoma"/>
          <w:b/>
          <w:u w:val="single"/>
        </w:rPr>
      </w:pPr>
      <w:r w:rsidRPr="00836CA0">
        <w:rPr>
          <w:rFonts w:ascii="Tahoma" w:hAnsi="Tahoma" w:cs="Tahoma"/>
          <w:b/>
          <w:u w:val="single"/>
        </w:rPr>
        <w:t>Gminna Biblioteka Publiczna im. Wojciecha Woźniaka w Kadzidle z filiami w Chudku, Dylewie, Wachu,</w:t>
      </w:r>
    </w:p>
    <w:p w:rsidR="00836CA0" w:rsidRDefault="00836CA0" w:rsidP="00836CA0">
      <w:pPr>
        <w:pStyle w:val="Akapitzlist"/>
        <w:spacing w:after="0"/>
        <w:ind w:left="567"/>
        <w:jc w:val="both"/>
        <w:rPr>
          <w:rFonts w:ascii="Tahoma" w:hAnsi="Tahoma" w:cs="Tahoma"/>
          <w:b/>
          <w:u w:val="single"/>
        </w:rPr>
      </w:pPr>
      <w:r w:rsidRPr="00836CA0">
        <w:rPr>
          <w:rFonts w:ascii="Tahoma" w:hAnsi="Tahoma" w:cs="Tahoma"/>
          <w:b/>
          <w:u w:val="single"/>
        </w:rPr>
        <w:t xml:space="preserve">ul. Kościuszki 6A, </w:t>
      </w:r>
      <w:r>
        <w:rPr>
          <w:rFonts w:ascii="Tahoma" w:hAnsi="Tahoma" w:cs="Tahoma"/>
          <w:b/>
          <w:u w:val="single"/>
        </w:rPr>
        <w:t>07-420 Kadzidło</w:t>
      </w:r>
      <w:r w:rsidR="00D91134">
        <w:rPr>
          <w:rFonts w:ascii="Tahoma" w:hAnsi="Tahoma" w:cs="Tahoma"/>
          <w:b/>
          <w:u w:val="single"/>
        </w:rPr>
        <w:t>,</w:t>
      </w:r>
    </w:p>
    <w:p w:rsidR="0017590E" w:rsidRPr="00836CA0" w:rsidRDefault="00836CA0" w:rsidP="00836CA0">
      <w:pPr>
        <w:pStyle w:val="Akapitzlist"/>
        <w:spacing w:after="0"/>
        <w:ind w:left="567"/>
        <w:jc w:val="both"/>
        <w:rPr>
          <w:rFonts w:ascii="Tahoma" w:hAnsi="Tahoma" w:cs="Tahoma"/>
          <w:b/>
          <w:u w:val="single"/>
        </w:rPr>
      </w:pPr>
      <w:r w:rsidRPr="00836CA0">
        <w:rPr>
          <w:rFonts w:ascii="Tahoma" w:hAnsi="Tahoma" w:cs="Tahoma"/>
          <w:b/>
          <w:u w:val="single"/>
        </w:rPr>
        <w:t>NIP: 7582218389, Regon: 140813996</w:t>
      </w:r>
    </w:p>
    <w:p w:rsidR="0017590E" w:rsidRPr="00C31032" w:rsidRDefault="0017590E" w:rsidP="0017590E">
      <w:pPr>
        <w:pStyle w:val="Akapitzlist"/>
        <w:spacing w:after="0"/>
        <w:ind w:left="851" w:hanging="284"/>
        <w:jc w:val="both"/>
        <w:rPr>
          <w:rFonts w:ascii="Tahoma" w:hAnsi="Tahoma" w:cs="Tahoma"/>
        </w:rPr>
      </w:pPr>
    </w:p>
    <w:p w:rsidR="0017590E" w:rsidRDefault="0017590E" w:rsidP="0017590E">
      <w:pPr>
        <w:pStyle w:val="Akapitzlist"/>
        <w:spacing w:after="0"/>
        <w:ind w:left="851" w:hanging="284"/>
        <w:jc w:val="both"/>
        <w:rPr>
          <w:rFonts w:ascii="Tahoma" w:hAnsi="Tahoma" w:cs="Tahoma"/>
        </w:rPr>
      </w:pPr>
      <w:r w:rsidRPr="00C31032">
        <w:rPr>
          <w:rFonts w:ascii="Tahoma" w:hAnsi="Tahoma" w:cs="Tahoma"/>
        </w:rPr>
        <w:t>Liczba pracowników:</w:t>
      </w:r>
      <w:r w:rsidRPr="00A71805">
        <w:t xml:space="preserve"> </w:t>
      </w:r>
      <w:r>
        <w:t xml:space="preserve"> </w:t>
      </w:r>
      <w:r w:rsidR="00836CA0">
        <w:rPr>
          <w:rFonts w:ascii="Tahoma" w:hAnsi="Tahoma" w:cs="Tahoma"/>
        </w:rPr>
        <w:t>6</w:t>
      </w:r>
    </w:p>
    <w:p w:rsidR="0017590E" w:rsidRPr="00C31032" w:rsidRDefault="0017590E" w:rsidP="0017590E">
      <w:pPr>
        <w:pStyle w:val="Akapitzlist"/>
        <w:spacing w:after="0"/>
        <w:ind w:left="851" w:hanging="284"/>
        <w:jc w:val="both"/>
        <w:rPr>
          <w:rFonts w:ascii="Tahoma" w:hAnsi="Tahoma" w:cs="Tahoma"/>
        </w:rPr>
      </w:pPr>
    </w:p>
    <w:p w:rsidR="0017590E" w:rsidRPr="00141A2A" w:rsidRDefault="0017590E" w:rsidP="0017590E">
      <w:pPr>
        <w:pStyle w:val="Akapitzlist"/>
        <w:numPr>
          <w:ilvl w:val="2"/>
          <w:numId w:val="1"/>
        </w:numPr>
        <w:spacing w:after="0"/>
        <w:ind w:left="851" w:hanging="284"/>
        <w:jc w:val="both"/>
        <w:rPr>
          <w:rFonts w:ascii="Tahoma" w:hAnsi="Tahoma" w:cs="Tahoma"/>
          <w:b/>
        </w:rPr>
      </w:pPr>
      <w:r w:rsidRPr="00141A2A">
        <w:rPr>
          <w:rFonts w:ascii="Tahoma" w:hAnsi="Tahoma" w:cs="Tahoma"/>
          <w:b/>
        </w:rPr>
        <w:t xml:space="preserve">Ubezpieczenie od ognia i innych zdarzeń losowych </w:t>
      </w:r>
    </w:p>
    <w:p w:rsidR="0017590E" w:rsidRDefault="0017590E" w:rsidP="0017590E">
      <w:pPr>
        <w:spacing w:after="0"/>
        <w:ind w:left="851" w:hanging="284"/>
        <w:jc w:val="both"/>
        <w:rPr>
          <w:rFonts w:ascii="Tahoma" w:hAnsi="Tahoma" w:cs="Tahoma"/>
          <w:b/>
        </w:rPr>
      </w:pPr>
    </w:p>
    <w:p w:rsidR="0017590E" w:rsidRDefault="0017590E" w:rsidP="0017590E">
      <w:pPr>
        <w:spacing w:after="0"/>
        <w:ind w:left="851" w:hanging="284"/>
        <w:jc w:val="both"/>
        <w:rPr>
          <w:rFonts w:ascii="Tahoma" w:hAnsi="Tahoma" w:cs="Tahoma"/>
          <w:b/>
        </w:rPr>
      </w:pPr>
      <w:r w:rsidRPr="00C31032">
        <w:rPr>
          <w:rFonts w:ascii="Tahoma" w:hAnsi="Tahoma" w:cs="Tahoma"/>
          <w:b/>
        </w:rPr>
        <w:t>Przedmiot ubezpieczenia</w:t>
      </w:r>
    </w:p>
    <w:p w:rsidR="00D91134" w:rsidRDefault="00D91134" w:rsidP="0017590E">
      <w:pPr>
        <w:spacing w:after="0"/>
        <w:ind w:left="851" w:hanging="284"/>
        <w:jc w:val="both"/>
        <w:rPr>
          <w:rFonts w:ascii="Tahoma" w:hAnsi="Tahoma" w:cs="Tahoma"/>
          <w:b/>
        </w:rPr>
      </w:pPr>
    </w:p>
    <w:p w:rsidR="00D91134" w:rsidRPr="00D03919" w:rsidRDefault="00D91134" w:rsidP="00D91134">
      <w:pPr>
        <w:pStyle w:val="Akapitzlist"/>
        <w:numPr>
          <w:ilvl w:val="6"/>
          <w:numId w:val="16"/>
        </w:numPr>
        <w:tabs>
          <w:tab w:val="clear" w:pos="5040"/>
        </w:tabs>
        <w:spacing w:after="0"/>
        <w:ind w:left="851" w:hanging="284"/>
        <w:jc w:val="both"/>
        <w:rPr>
          <w:rFonts w:ascii="Tahoma" w:hAnsi="Tahoma" w:cs="Tahoma"/>
          <w:b/>
        </w:rPr>
      </w:pPr>
      <w:r w:rsidRPr="00D03919">
        <w:rPr>
          <w:rFonts w:ascii="Tahoma" w:hAnsi="Tahoma" w:cs="Tahoma"/>
          <w:b/>
        </w:rPr>
        <w:t xml:space="preserve">Budynki i budowle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 budynków,</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sumy stałe,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Z</w:t>
      </w:r>
      <w:r>
        <w:rPr>
          <w:rFonts w:ascii="Tahoma" w:hAnsi="Tahoma" w:cs="Tahoma"/>
          <w:b/>
        </w:rPr>
        <w:t>ałącznika nr 6</w:t>
      </w:r>
      <w:r w:rsidRPr="00C31032">
        <w:rPr>
          <w:rFonts w:ascii="Tahoma" w:hAnsi="Tahoma" w:cs="Tahoma"/>
          <w:b/>
        </w:rPr>
        <w:t>A</w:t>
      </w:r>
      <w:r w:rsidRPr="00C31032">
        <w:rPr>
          <w:rFonts w:ascii="Tahoma" w:hAnsi="Tahoma" w:cs="Tahoma"/>
        </w:rPr>
        <w:t>,</w:t>
      </w:r>
    </w:p>
    <w:p w:rsidR="00D91134" w:rsidRDefault="00D91134" w:rsidP="00D91134">
      <w:pPr>
        <w:spacing w:after="0"/>
        <w:ind w:left="851" w:hanging="284"/>
        <w:jc w:val="both"/>
        <w:rPr>
          <w:rFonts w:ascii="Tahoma" w:hAnsi="Tahoma" w:cs="Tahoma"/>
          <w:b/>
        </w:rPr>
      </w:pPr>
      <w:r>
        <w:rPr>
          <w:rFonts w:ascii="Tahoma" w:hAnsi="Tahoma" w:cs="Tahoma"/>
          <w:b/>
        </w:rPr>
        <w:t>suma ubezpieczenia:</w:t>
      </w:r>
      <w:r w:rsidRPr="009661CB">
        <w:t xml:space="preserve"> </w:t>
      </w:r>
      <w:r w:rsidRPr="00D91134">
        <w:rPr>
          <w:rFonts w:ascii="Tahoma" w:hAnsi="Tahoma" w:cs="Tahoma"/>
          <w:b/>
        </w:rPr>
        <w:t>1.230.000,00 zł</w:t>
      </w:r>
    </w:p>
    <w:p w:rsidR="00D91134" w:rsidRPr="00286C15" w:rsidRDefault="00D91134" w:rsidP="00D91134">
      <w:pPr>
        <w:spacing w:after="0"/>
        <w:ind w:left="851" w:hanging="284"/>
        <w:jc w:val="both"/>
        <w:rPr>
          <w:rFonts w:ascii="Tahoma" w:hAnsi="Tahoma" w:cs="Tahoma"/>
          <w:b/>
        </w:rPr>
      </w:pPr>
    </w:p>
    <w:p w:rsidR="0017590E" w:rsidRPr="00286C15" w:rsidRDefault="0017590E" w:rsidP="0071215F">
      <w:pPr>
        <w:pStyle w:val="Akapitzlist"/>
        <w:numPr>
          <w:ilvl w:val="6"/>
          <w:numId w:val="16"/>
        </w:numPr>
        <w:spacing w:after="0"/>
        <w:ind w:left="851" w:hanging="284"/>
        <w:jc w:val="both"/>
        <w:rPr>
          <w:rFonts w:ascii="Tahoma" w:hAnsi="Tahoma" w:cs="Tahoma"/>
          <w:b/>
        </w:rPr>
      </w:pPr>
      <w:r w:rsidRPr="00286C15">
        <w:rPr>
          <w:rFonts w:ascii="Tahoma" w:hAnsi="Tahoma" w:cs="Tahoma"/>
          <w:b/>
        </w:rPr>
        <w:t xml:space="preserve">Maszyny, urządzenia, wyposażenie </w:t>
      </w:r>
    </w:p>
    <w:p w:rsidR="0017590E" w:rsidRPr="00C31032" w:rsidRDefault="0017590E" w:rsidP="0017590E">
      <w:pPr>
        <w:spacing w:after="0"/>
        <w:ind w:left="851" w:hanging="284"/>
        <w:jc w:val="both"/>
        <w:rPr>
          <w:rFonts w:ascii="Tahoma" w:hAnsi="Tahoma" w:cs="Tahoma"/>
        </w:rPr>
      </w:pPr>
      <w:r w:rsidRPr="00C31032">
        <w:rPr>
          <w:rFonts w:ascii="Tahoma" w:hAnsi="Tahoma" w:cs="Tahoma"/>
        </w:rPr>
        <w:t>- rodzaj wartości: wartość księgowa brutto,</w:t>
      </w:r>
    </w:p>
    <w:p w:rsidR="0017590E" w:rsidRPr="00C31032" w:rsidRDefault="0017590E" w:rsidP="0017590E">
      <w:pPr>
        <w:spacing w:after="0"/>
        <w:ind w:left="851" w:hanging="284"/>
        <w:jc w:val="both"/>
        <w:rPr>
          <w:rFonts w:ascii="Tahoma" w:hAnsi="Tahoma" w:cs="Tahoma"/>
        </w:rPr>
      </w:pPr>
      <w:r w:rsidRPr="00C31032">
        <w:rPr>
          <w:rFonts w:ascii="Tahoma" w:hAnsi="Tahoma" w:cs="Tahoma"/>
        </w:rPr>
        <w:t xml:space="preserve">- system ubezpieczenia: na sumy stałe, </w:t>
      </w:r>
    </w:p>
    <w:p w:rsidR="0017590E" w:rsidRDefault="0017590E" w:rsidP="0017590E">
      <w:pPr>
        <w:spacing w:after="0"/>
        <w:ind w:left="851" w:hanging="284"/>
        <w:jc w:val="both"/>
        <w:rPr>
          <w:rFonts w:ascii="Tahoma" w:hAnsi="Tahoma" w:cs="Tahoma"/>
          <w:b/>
        </w:rPr>
      </w:pPr>
      <w:r w:rsidRPr="00C31032">
        <w:rPr>
          <w:rFonts w:ascii="Tahoma" w:hAnsi="Tahoma" w:cs="Tahoma"/>
          <w:b/>
        </w:rPr>
        <w:t xml:space="preserve">suma ubezpieczenia: </w:t>
      </w:r>
      <w:r w:rsidR="00D91134" w:rsidRPr="00D91134">
        <w:rPr>
          <w:rFonts w:ascii="Tahoma" w:hAnsi="Tahoma" w:cs="Tahoma"/>
          <w:b/>
        </w:rPr>
        <w:t>433.492,22 zł</w:t>
      </w:r>
    </w:p>
    <w:p w:rsidR="00D91134" w:rsidRPr="00C31032" w:rsidRDefault="00D91134" w:rsidP="0017590E">
      <w:pPr>
        <w:spacing w:after="0"/>
        <w:ind w:left="851" w:hanging="284"/>
        <w:jc w:val="both"/>
        <w:rPr>
          <w:rFonts w:ascii="Tahoma" w:hAnsi="Tahoma" w:cs="Tahoma"/>
          <w:b/>
        </w:rPr>
      </w:pPr>
    </w:p>
    <w:p w:rsidR="0017590E" w:rsidRPr="00286C15" w:rsidRDefault="0017590E" w:rsidP="0071215F">
      <w:pPr>
        <w:pStyle w:val="Akapitzlist"/>
        <w:numPr>
          <w:ilvl w:val="6"/>
          <w:numId w:val="16"/>
        </w:numPr>
        <w:spacing w:after="0"/>
        <w:ind w:left="851" w:hanging="284"/>
        <w:jc w:val="both"/>
        <w:rPr>
          <w:rFonts w:ascii="Tahoma" w:hAnsi="Tahoma" w:cs="Tahoma"/>
          <w:b/>
        </w:rPr>
      </w:pPr>
      <w:r w:rsidRPr="00286C15">
        <w:rPr>
          <w:rFonts w:ascii="Tahoma" w:hAnsi="Tahoma" w:cs="Tahoma"/>
          <w:b/>
        </w:rPr>
        <w:t>Mienie pracownicze</w:t>
      </w:r>
    </w:p>
    <w:p w:rsidR="0017590E" w:rsidRPr="00C31032" w:rsidRDefault="0017590E" w:rsidP="0017590E">
      <w:pPr>
        <w:spacing w:after="0"/>
        <w:ind w:left="851" w:hanging="284"/>
        <w:jc w:val="both"/>
        <w:rPr>
          <w:rFonts w:ascii="Tahoma" w:hAnsi="Tahoma" w:cs="Tahoma"/>
        </w:rPr>
      </w:pPr>
      <w:r w:rsidRPr="00C31032">
        <w:rPr>
          <w:rFonts w:ascii="Tahoma" w:hAnsi="Tahoma" w:cs="Tahoma"/>
        </w:rPr>
        <w:t xml:space="preserve">- system ubezpieczenia: na pierwsze ryzyko, </w:t>
      </w:r>
    </w:p>
    <w:p w:rsidR="007E2177" w:rsidRDefault="0017590E" w:rsidP="00D91134">
      <w:pPr>
        <w:spacing w:after="0"/>
        <w:ind w:left="851" w:hanging="284"/>
        <w:jc w:val="both"/>
        <w:rPr>
          <w:rFonts w:ascii="Tahoma" w:hAnsi="Tahoma" w:cs="Tahoma"/>
          <w:b/>
        </w:rPr>
      </w:pPr>
      <w:r w:rsidRPr="00C31032">
        <w:rPr>
          <w:rFonts w:ascii="Tahoma" w:hAnsi="Tahoma" w:cs="Tahoma"/>
          <w:b/>
        </w:rPr>
        <w:t xml:space="preserve">suma ubezpieczenia:  </w:t>
      </w:r>
      <w:r w:rsidR="00D91134" w:rsidRPr="00D91134">
        <w:rPr>
          <w:rFonts w:ascii="Tahoma" w:hAnsi="Tahoma" w:cs="Tahoma"/>
          <w:b/>
        </w:rPr>
        <w:t>3.000,00 zł</w:t>
      </w:r>
    </w:p>
    <w:p w:rsidR="00D91134" w:rsidRDefault="00D91134" w:rsidP="00D91134">
      <w:pPr>
        <w:spacing w:after="0"/>
        <w:ind w:left="851" w:hanging="284"/>
        <w:jc w:val="both"/>
        <w:rPr>
          <w:rFonts w:ascii="Tahoma" w:hAnsi="Tahoma" w:cs="Tahoma"/>
          <w:b/>
        </w:rPr>
      </w:pPr>
    </w:p>
    <w:p w:rsidR="00D91134" w:rsidRPr="007E077F" w:rsidRDefault="00D91134" w:rsidP="00D91134">
      <w:pPr>
        <w:pStyle w:val="Akapitzlist"/>
        <w:spacing w:after="0"/>
        <w:ind w:left="709" w:hanging="142"/>
        <w:jc w:val="both"/>
        <w:rPr>
          <w:rFonts w:ascii="Tahoma" w:hAnsi="Tahoma" w:cs="Tahoma"/>
          <w:b/>
        </w:rPr>
      </w:pPr>
      <w:r>
        <w:rPr>
          <w:rFonts w:ascii="Tahoma" w:hAnsi="Tahoma" w:cs="Tahoma"/>
          <w:b/>
        </w:rPr>
        <w:t xml:space="preserve">II. </w:t>
      </w:r>
      <w:r w:rsidRPr="007E077F">
        <w:rPr>
          <w:rFonts w:ascii="Tahoma" w:hAnsi="Tahoma" w:cs="Tahoma"/>
          <w:b/>
        </w:rPr>
        <w:t>Ubezpieczenie sprzętu elektronicznego – all risks</w:t>
      </w:r>
    </w:p>
    <w:p w:rsidR="00D91134" w:rsidRDefault="00D91134" w:rsidP="00D91134">
      <w:pPr>
        <w:spacing w:after="0"/>
        <w:ind w:left="851" w:hanging="284"/>
        <w:jc w:val="both"/>
        <w:rPr>
          <w:rFonts w:ascii="Tahoma" w:hAnsi="Tahoma" w:cs="Tahoma"/>
        </w:rPr>
      </w:pP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Pr>
          <w:rFonts w:ascii="Tahoma" w:hAnsi="Tahoma" w:cs="Tahoma"/>
          <w:b/>
        </w:rPr>
        <w:t>6</w:t>
      </w:r>
      <w:r w:rsidRPr="00C31032">
        <w:rPr>
          <w:rFonts w:ascii="Tahoma" w:hAnsi="Tahoma" w:cs="Tahoma"/>
          <w:b/>
        </w:rPr>
        <w:t>C</w:t>
      </w:r>
      <w:r w:rsidRPr="00C31032">
        <w:rPr>
          <w:rFonts w:ascii="Tahoma" w:hAnsi="Tahoma" w:cs="Tahoma"/>
        </w:rPr>
        <w:t>,</w:t>
      </w:r>
    </w:p>
    <w:p w:rsidR="00D91134" w:rsidRDefault="00D91134" w:rsidP="00D91134">
      <w:pPr>
        <w:spacing w:after="0"/>
        <w:ind w:left="851" w:hanging="142"/>
        <w:jc w:val="both"/>
        <w:rPr>
          <w:rFonts w:ascii="Tahoma" w:hAnsi="Tahoma" w:cs="Tahoma"/>
          <w:b/>
        </w:rPr>
      </w:pPr>
      <w:r>
        <w:rPr>
          <w:rFonts w:ascii="Tahoma" w:hAnsi="Tahoma" w:cs="Tahoma"/>
          <w:b/>
        </w:rPr>
        <w:lastRenderedPageBreak/>
        <w:t>s</w:t>
      </w:r>
      <w:r w:rsidRPr="00C31032">
        <w:rPr>
          <w:rFonts w:ascii="Tahoma" w:hAnsi="Tahoma" w:cs="Tahoma"/>
          <w:b/>
        </w:rPr>
        <w:t xml:space="preserve">uma ubezpieczenia sprzętu </w:t>
      </w:r>
      <w:r>
        <w:rPr>
          <w:rFonts w:ascii="Tahoma" w:hAnsi="Tahoma" w:cs="Tahoma"/>
          <w:b/>
        </w:rPr>
        <w:t>stacjonarnego</w:t>
      </w:r>
      <w:r w:rsidRPr="00C31032">
        <w:rPr>
          <w:rFonts w:ascii="Tahoma" w:hAnsi="Tahoma" w:cs="Tahoma"/>
          <w:b/>
        </w:rPr>
        <w:t xml:space="preserve">: </w:t>
      </w:r>
      <w:r w:rsidRPr="00D91134">
        <w:rPr>
          <w:rFonts w:ascii="Tahoma" w:hAnsi="Tahoma" w:cs="Tahoma"/>
          <w:b/>
        </w:rPr>
        <w:t>9.235,56 zł</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przenośnego</w:t>
      </w:r>
      <w:r w:rsidRPr="00C31032">
        <w:rPr>
          <w:rFonts w:ascii="Tahoma" w:hAnsi="Tahoma" w:cs="Tahoma"/>
          <w:b/>
        </w:rPr>
        <w:t xml:space="preserve">: </w:t>
      </w:r>
      <w:r w:rsidRPr="00D91134">
        <w:rPr>
          <w:rFonts w:ascii="Tahoma" w:hAnsi="Tahoma" w:cs="Tahoma"/>
          <w:b/>
        </w:rPr>
        <w:t>2.500,00 zł</w:t>
      </w:r>
    </w:p>
    <w:p w:rsidR="00D91134" w:rsidRDefault="00D91134" w:rsidP="00D91134">
      <w:pPr>
        <w:spacing w:after="0"/>
        <w:ind w:left="851" w:hanging="284"/>
        <w:jc w:val="both"/>
        <w:rPr>
          <w:rFonts w:ascii="Tahoma" w:hAnsi="Tahoma" w:cs="Tahoma"/>
        </w:rPr>
      </w:pPr>
    </w:p>
    <w:p w:rsidR="00D91134" w:rsidRDefault="00D91134" w:rsidP="00D91134">
      <w:pPr>
        <w:pStyle w:val="Akapitzlist"/>
        <w:numPr>
          <w:ilvl w:val="3"/>
          <w:numId w:val="16"/>
        </w:numPr>
        <w:spacing w:after="0"/>
        <w:ind w:left="567" w:hanging="425"/>
        <w:jc w:val="both"/>
        <w:rPr>
          <w:rFonts w:ascii="Tahoma" w:hAnsi="Tahoma" w:cs="Tahoma"/>
          <w:b/>
          <w:u w:val="single"/>
        </w:rPr>
      </w:pPr>
      <w:r w:rsidRPr="00D91134">
        <w:rPr>
          <w:rFonts w:ascii="Tahoma" w:hAnsi="Tahoma" w:cs="Tahoma"/>
          <w:b/>
          <w:u w:val="single"/>
        </w:rPr>
        <w:t>Zespół Obsługi Szkół i Przedszkoli w Kadzidle</w:t>
      </w:r>
      <w:r>
        <w:rPr>
          <w:rFonts w:ascii="Tahoma" w:hAnsi="Tahoma" w:cs="Tahoma"/>
          <w:b/>
          <w:u w:val="single"/>
        </w:rPr>
        <w:t>,</w:t>
      </w:r>
    </w:p>
    <w:p w:rsidR="00D91134" w:rsidRDefault="00D91134" w:rsidP="00D91134">
      <w:pPr>
        <w:pStyle w:val="Akapitzlist"/>
        <w:spacing w:after="0"/>
        <w:ind w:left="567"/>
        <w:jc w:val="both"/>
        <w:rPr>
          <w:rFonts w:ascii="Tahoma" w:hAnsi="Tahoma" w:cs="Tahoma"/>
          <w:b/>
          <w:u w:val="single"/>
        </w:rPr>
      </w:pPr>
      <w:r w:rsidRPr="00D91134">
        <w:rPr>
          <w:rFonts w:ascii="Tahoma" w:hAnsi="Tahoma" w:cs="Tahoma"/>
          <w:b/>
          <w:u w:val="single"/>
        </w:rPr>
        <w:t>ul. Targowa 4,</w:t>
      </w:r>
      <w:r>
        <w:rPr>
          <w:rFonts w:ascii="Tahoma" w:hAnsi="Tahoma" w:cs="Tahoma"/>
          <w:b/>
          <w:u w:val="single"/>
        </w:rPr>
        <w:t xml:space="preserve"> 07-420 Kadzidło,</w:t>
      </w:r>
    </w:p>
    <w:p w:rsidR="0017590E" w:rsidRPr="00D91134" w:rsidRDefault="00D91134" w:rsidP="00D91134">
      <w:pPr>
        <w:pStyle w:val="Akapitzlist"/>
        <w:spacing w:after="0"/>
        <w:ind w:left="567"/>
        <w:jc w:val="both"/>
        <w:rPr>
          <w:rFonts w:ascii="Tahoma" w:hAnsi="Tahoma" w:cs="Tahoma"/>
          <w:b/>
          <w:u w:val="single"/>
        </w:rPr>
      </w:pPr>
      <w:r w:rsidRPr="00D91134">
        <w:rPr>
          <w:rFonts w:ascii="Tahoma" w:hAnsi="Tahoma" w:cs="Tahoma"/>
          <w:b/>
          <w:u w:val="single"/>
        </w:rPr>
        <w:t>NIP: 7581042652, Regon: 550440523</w:t>
      </w:r>
    </w:p>
    <w:p w:rsidR="0017590E" w:rsidRPr="00C31032" w:rsidRDefault="0017590E" w:rsidP="0017590E">
      <w:pPr>
        <w:pStyle w:val="Akapitzlist"/>
        <w:spacing w:after="0"/>
        <w:ind w:left="851" w:hanging="284"/>
        <w:jc w:val="both"/>
        <w:rPr>
          <w:rFonts w:ascii="Tahoma" w:hAnsi="Tahoma" w:cs="Tahoma"/>
        </w:rPr>
      </w:pPr>
    </w:p>
    <w:p w:rsidR="0017590E" w:rsidRDefault="0017590E" w:rsidP="0017590E">
      <w:pPr>
        <w:pStyle w:val="Akapitzlist"/>
        <w:spacing w:after="0"/>
        <w:ind w:left="851" w:hanging="284"/>
        <w:jc w:val="both"/>
        <w:rPr>
          <w:rFonts w:ascii="Tahoma" w:hAnsi="Tahoma" w:cs="Tahoma"/>
        </w:rPr>
      </w:pPr>
      <w:r w:rsidRPr="00C31032">
        <w:rPr>
          <w:rFonts w:ascii="Tahoma" w:hAnsi="Tahoma" w:cs="Tahoma"/>
        </w:rPr>
        <w:t>Liczba pracowników:</w:t>
      </w:r>
      <w:r w:rsidRPr="00A71805">
        <w:t xml:space="preserve"> </w:t>
      </w:r>
      <w:r>
        <w:t xml:space="preserve"> </w:t>
      </w:r>
      <w:r w:rsidR="00D91134">
        <w:rPr>
          <w:rFonts w:ascii="Tahoma" w:hAnsi="Tahoma" w:cs="Tahoma"/>
        </w:rPr>
        <w:t>11</w:t>
      </w:r>
    </w:p>
    <w:p w:rsidR="0017590E" w:rsidRPr="00C31032" w:rsidRDefault="0017590E" w:rsidP="0017590E">
      <w:pPr>
        <w:pStyle w:val="Akapitzlist"/>
        <w:spacing w:after="0"/>
        <w:ind w:left="851" w:hanging="284"/>
        <w:jc w:val="both"/>
        <w:rPr>
          <w:rFonts w:ascii="Tahoma" w:hAnsi="Tahoma" w:cs="Tahoma"/>
        </w:rPr>
      </w:pPr>
    </w:p>
    <w:p w:rsidR="0017590E" w:rsidRPr="0017590E" w:rsidRDefault="0017590E" w:rsidP="0071215F">
      <w:pPr>
        <w:pStyle w:val="Akapitzlist"/>
        <w:numPr>
          <w:ilvl w:val="0"/>
          <w:numId w:val="30"/>
        </w:numPr>
        <w:spacing w:after="0"/>
        <w:ind w:left="851" w:hanging="284"/>
        <w:jc w:val="both"/>
        <w:rPr>
          <w:rFonts w:ascii="Tahoma" w:hAnsi="Tahoma" w:cs="Tahoma"/>
          <w:b/>
        </w:rPr>
      </w:pPr>
      <w:r w:rsidRPr="0017590E">
        <w:rPr>
          <w:rFonts w:ascii="Tahoma" w:hAnsi="Tahoma" w:cs="Tahoma"/>
          <w:b/>
        </w:rPr>
        <w:t xml:space="preserve">Ubezpieczenie od ognia i innych zdarzeń losowych </w:t>
      </w:r>
    </w:p>
    <w:p w:rsidR="0017590E" w:rsidRDefault="0017590E" w:rsidP="0017590E">
      <w:pPr>
        <w:spacing w:after="0"/>
        <w:ind w:left="851" w:hanging="284"/>
        <w:jc w:val="both"/>
        <w:rPr>
          <w:rFonts w:ascii="Tahoma" w:hAnsi="Tahoma" w:cs="Tahoma"/>
          <w:b/>
        </w:rPr>
      </w:pPr>
    </w:p>
    <w:p w:rsidR="0017590E" w:rsidRDefault="0017590E" w:rsidP="0017590E">
      <w:pPr>
        <w:spacing w:after="0"/>
        <w:ind w:left="851" w:hanging="284"/>
        <w:jc w:val="both"/>
        <w:rPr>
          <w:rFonts w:ascii="Tahoma" w:hAnsi="Tahoma" w:cs="Tahoma"/>
          <w:b/>
        </w:rPr>
      </w:pPr>
      <w:r w:rsidRPr="00C31032">
        <w:rPr>
          <w:rFonts w:ascii="Tahoma" w:hAnsi="Tahoma" w:cs="Tahoma"/>
          <w:b/>
        </w:rPr>
        <w:t>Przedmiot ubezpieczenia</w:t>
      </w:r>
    </w:p>
    <w:p w:rsidR="00D91134" w:rsidRDefault="00D91134" w:rsidP="0017590E">
      <w:pPr>
        <w:spacing w:after="0"/>
        <w:ind w:left="851" w:hanging="284"/>
        <w:jc w:val="both"/>
        <w:rPr>
          <w:rFonts w:ascii="Tahoma" w:hAnsi="Tahoma" w:cs="Tahoma"/>
          <w:b/>
        </w:rPr>
      </w:pPr>
    </w:p>
    <w:p w:rsidR="00D91134" w:rsidRPr="00D03919" w:rsidRDefault="00D91134" w:rsidP="00D91134">
      <w:pPr>
        <w:pStyle w:val="Akapitzlist"/>
        <w:numPr>
          <w:ilvl w:val="6"/>
          <w:numId w:val="16"/>
        </w:numPr>
        <w:tabs>
          <w:tab w:val="clear" w:pos="5040"/>
        </w:tabs>
        <w:spacing w:after="0"/>
        <w:ind w:left="851" w:hanging="284"/>
        <w:jc w:val="both"/>
        <w:rPr>
          <w:rFonts w:ascii="Tahoma" w:hAnsi="Tahoma" w:cs="Tahoma"/>
          <w:b/>
        </w:rPr>
      </w:pPr>
      <w:r w:rsidRPr="00D03919">
        <w:rPr>
          <w:rFonts w:ascii="Tahoma" w:hAnsi="Tahoma" w:cs="Tahoma"/>
          <w:b/>
        </w:rPr>
        <w:t xml:space="preserve">Budynki i budowle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 budynków,</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sumy stałe,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Z</w:t>
      </w:r>
      <w:r>
        <w:rPr>
          <w:rFonts w:ascii="Tahoma" w:hAnsi="Tahoma" w:cs="Tahoma"/>
          <w:b/>
        </w:rPr>
        <w:t>ałącznika nr 7</w:t>
      </w:r>
      <w:r w:rsidRPr="00C31032">
        <w:rPr>
          <w:rFonts w:ascii="Tahoma" w:hAnsi="Tahoma" w:cs="Tahoma"/>
          <w:b/>
        </w:rPr>
        <w:t>A</w:t>
      </w:r>
      <w:r w:rsidRPr="00C31032">
        <w:rPr>
          <w:rFonts w:ascii="Tahoma" w:hAnsi="Tahoma" w:cs="Tahoma"/>
        </w:rPr>
        <w:t>,</w:t>
      </w:r>
    </w:p>
    <w:p w:rsidR="00D91134" w:rsidRDefault="00D91134" w:rsidP="0017590E">
      <w:pPr>
        <w:spacing w:after="0"/>
        <w:ind w:left="851" w:hanging="284"/>
        <w:jc w:val="both"/>
        <w:rPr>
          <w:rFonts w:ascii="Tahoma" w:hAnsi="Tahoma" w:cs="Tahoma"/>
          <w:b/>
        </w:rPr>
      </w:pPr>
      <w:r>
        <w:rPr>
          <w:rFonts w:ascii="Tahoma" w:hAnsi="Tahoma" w:cs="Tahoma"/>
          <w:b/>
        </w:rPr>
        <w:t>suma ubezpieczenia:</w:t>
      </w:r>
      <w:r w:rsidRPr="009661CB">
        <w:t xml:space="preserve"> </w:t>
      </w:r>
      <w:r w:rsidRPr="00D91134">
        <w:rPr>
          <w:rFonts w:ascii="Tahoma" w:hAnsi="Tahoma" w:cs="Tahoma"/>
          <w:b/>
        </w:rPr>
        <w:t>960.000,00 zł</w:t>
      </w:r>
    </w:p>
    <w:p w:rsidR="0017590E" w:rsidRPr="00286C15" w:rsidRDefault="0017590E" w:rsidP="0017590E">
      <w:pPr>
        <w:spacing w:after="0"/>
        <w:jc w:val="both"/>
        <w:rPr>
          <w:rFonts w:ascii="Tahoma" w:hAnsi="Tahoma" w:cs="Tahoma"/>
          <w:b/>
        </w:rPr>
      </w:pPr>
    </w:p>
    <w:p w:rsidR="0017590E" w:rsidRPr="00286C15" w:rsidRDefault="00D91134" w:rsidP="005D5FC3">
      <w:pPr>
        <w:pStyle w:val="Akapitzlist"/>
        <w:spacing w:after="0"/>
        <w:ind w:left="567"/>
        <w:jc w:val="both"/>
        <w:rPr>
          <w:rFonts w:ascii="Tahoma" w:hAnsi="Tahoma" w:cs="Tahoma"/>
          <w:b/>
        </w:rPr>
      </w:pPr>
      <w:r>
        <w:rPr>
          <w:rFonts w:ascii="Tahoma" w:hAnsi="Tahoma" w:cs="Tahoma"/>
          <w:b/>
        </w:rPr>
        <w:t xml:space="preserve">2. </w:t>
      </w:r>
      <w:r w:rsidR="0017590E" w:rsidRPr="00286C15">
        <w:rPr>
          <w:rFonts w:ascii="Tahoma" w:hAnsi="Tahoma" w:cs="Tahoma"/>
          <w:b/>
        </w:rPr>
        <w:t xml:space="preserve">Maszyny, urządzenia, wyposażenie </w:t>
      </w:r>
    </w:p>
    <w:p w:rsidR="0017590E" w:rsidRPr="00C31032" w:rsidRDefault="0017590E" w:rsidP="0017590E">
      <w:pPr>
        <w:spacing w:after="0"/>
        <w:ind w:left="851" w:hanging="284"/>
        <w:jc w:val="both"/>
        <w:rPr>
          <w:rFonts w:ascii="Tahoma" w:hAnsi="Tahoma" w:cs="Tahoma"/>
        </w:rPr>
      </w:pPr>
      <w:r w:rsidRPr="00C31032">
        <w:rPr>
          <w:rFonts w:ascii="Tahoma" w:hAnsi="Tahoma" w:cs="Tahoma"/>
        </w:rPr>
        <w:t>- rodzaj wartości: wartość księgowa brutto,</w:t>
      </w:r>
    </w:p>
    <w:p w:rsidR="0017590E" w:rsidRPr="00C31032" w:rsidRDefault="0017590E" w:rsidP="0017590E">
      <w:pPr>
        <w:spacing w:after="0"/>
        <w:ind w:left="851" w:hanging="284"/>
        <w:jc w:val="both"/>
        <w:rPr>
          <w:rFonts w:ascii="Tahoma" w:hAnsi="Tahoma" w:cs="Tahoma"/>
        </w:rPr>
      </w:pPr>
      <w:r w:rsidRPr="00C31032">
        <w:rPr>
          <w:rFonts w:ascii="Tahoma" w:hAnsi="Tahoma" w:cs="Tahoma"/>
        </w:rPr>
        <w:t xml:space="preserve">- system ubezpieczenia: na sumy stałe, </w:t>
      </w:r>
    </w:p>
    <w:p w:rsidR="0017590E" w:rsidRDefault="0017590E" w:rsidP="0017590E">
      <w:pPr>
        <w:spacing w:after="0"/>
        <w:ind w:left="851" w:hanging="284"/>
        <w:jc w:val="both"/>
        <w:rPr>
          <w:rFonts w:ascii="Tahoma" w:hAnsi="Tahoma" w:cs="Tahoma"/>
          <w:b/>
        </w:rPr>
      </w:pPr>
      <w:r w:rsidRPr="00C31032">
        <w:rPr>
          <w:rFonts w:ascii="Tahoma" w:hAnsi="Tahoma" w:cs="Tahoma"/>
          <w:b/>
        </w:rPr>
        <w:t xml:space="preserve">suma ubezpieczenia: </w:t>
      </w:r>
      <w:r w:rsidR="00D91134" w:rsidRPr="00D91134">
        <w:rPr>
          <w:rFonts w:ascii="Tahoma" w:hAnsi="Tahoma" w:cs="Tahoma"/>
          <w:b/>
        </w:rPr>
        <w:t>61.475,47 zł</w:t>
      </w:r>
    </w:p>
    <w:p w:rsidR="00D91134" w:rsidRPr="00C31032" w:rsidRDefault="00D91134" w:rsidP="0017590E">
      <w:pPr>
        <w:spacing w:after="0"/>
        <w:ind w:left="851" w:hanging="284"/>
        <w:jc w:val="both"/>
        <w:rPr>
          <w:rFonts w:ascii="Tahoma" w:hAnsi="Tahoma" w:cs="Tahoma"/>
          <w:b/>
        </w:rPr>
      </w:pPr>
    </w:p>
    <w:p w:rsidR="0017590E" w:rsidRPr="00286C15" w:rsidRDefault="005D5FC3" w:rsidP="005D5FC3">
      <w:pPr>
        <w:pStyle w:val="Akapitzlist"/>
        <w:spacing w:after="0"/>
        <w:ind w:left="567"/>
        <w:jc w:val="both"/>
        <w:rPr>
          <w:rFonts w:ascii="Tahoma" w:hAnsi="Tahoma" w:cs="Tahoma"/>
          <w:b/>
        </w:rPr>
      </w:pPr>
      <w:r>
        <w:rPr>
          <w:rFonts w:ascii="Tahoma" w:hAnsi="Tahoma" w:cs="Tahoma"/>
          <w:b/>
        </w:rPr>
        <w:t xml:space="preserve">3. </w:t>
      </w:r>
      <w:r w:rsidR="0017590E" w:rsidRPr="00286C15">
        <w:rPr>
          <w:rFonts w:ascii="Tahoma" w:hAnsi="Tahoma" w:cs="Tahoma"/>
          <w:b/>
        </w:rPr>
        <w:t>Mienie pracownicze</w:t>
      </w:r>
    </w:p>
    <w:p w:rsidR="0017590E" w:rsidRPr="00C31032" w:rsidRDefault="0017590E" w:rsidP="0017590E">
      <w:pPr>
        <w:spacing w:after="0"/>
        <w:ind w:left="851" w:hanging="284"/>
        <w:jc w:val="both"/>
        <w:rPr>
          <w:rFonts w:ascii="Tahoma" w:hAnsi="Tahoma" w:cs="Tahoma"/>
        </w:rPr>
      </w:pPr>
      <w:r w:rsidRPr="00C31032">
        <w:rPr>
          <w:rFonts w:ascii="Tahoma" w:hAnsi="Tahoma" w:cs="Tahoma"/>
        </w:rPr>
        <w:t xml:space="preserve">- system ubezpieczenia: na pierwsze ryzyko, </w:t>
      </w:r>
    </w:p>
    <w:p w:rsidR="0017590E" w:rsidRDefault="0017590E" w:rsidP="0017590E">
      <w:pPr>
        <w:spacing w:after="0"/>
        <w:ind w:left="851" w:hanging="284"/>
        <w:jc w:val="both"/>
        <w:rPr>
          <w:rFonts w:ascii="Tahoma" w:hAnsi="Tahoma" w:cs="Tahoma"/>
          <w:b/>
        </w:rPr>
      </w:pPr>
      <w:r w:rsidRPr="00C31032">
        <w:rPr>
          <w:rFonts w:ascii="Tahoma" w:hAnsi="Tahoma" w:cs="Tahoma"/>
          <w:b/>
        </w:rPr>
        <w:t xml:space="preserve">suma ubezpieczenia:  </w:t>
      </w:r>
      <w:r>
        <w:rPr>
          <w:rFonts w:ascii="Tahoma" w:hAnsi="Tahoma" w:cs="Tahoma"/>
          <w:b/>
        </w:rPr>
        <w:t>5</w:t>
      </w:r>
      <w:r w:rsidRPr="00A71805">
        <w:rPr>
          <w:rFonts w:ascii="Tahoma" w:hAnsi="Tahoma" w:cs="Tahoma"/>
          <w:b/>
        </w:rPr>
        <w:t>.</w:t>
      </w:r>
      <w:r w:rsidR="00D91134">
        <w:rPr>
          <w:rFonts w:ascii="Tahoma" w:hAnsi="Tahoma" w:cs="Tahoma"/>
          <w:b/>
        </w:rPr>
        <w:t>5</w:t>
      </w:r>
      <w:r w:rsidRPr="00A71805">
        <w:rPr>
          <w:rFonts w:ascii="Tahoma" w:hAnsi="Tahoma" w:cs="Tahoma"/>
          <w:b/>
        </w:rPr>
        <w:t>00,00 zł</w:t>
      </w:r>
    </w:p>
    <w:p w:rsidR="00D91134" w:rsidRDefault="00D91134" w:rsidP="0017590E">
      <w:pPr>
        <w:spacing w:after="0"/>
        <w:ind w:left="851" w:hanging="284"/>
        <w:jc w:val="both"/>
        <w:rPr>
          <w:rFonts w:ascii="Tahoma" w:hAnsi="Tahoma" w:cs="Tahoma"/>
          <w:b/>
        </w:rPr>
      </w:pPr>
    </w:p>
    <w:p w:rsidR="00D91134" w:rsidRPr="007E077F" w:rsidRDefault="00D91134" w:rsidP="00D91134">
      <w:pPr>
        <w:pStyle w:val="Akapitzlist"/>
        <w:tabs>
          <w:tab w:val="left" w:pos="993"/>
        </w:tabs>
        <w:spacing w:after="0"/>
        <w:ind w:left="709" w:hanging="142"/>
        <w:jc w:val="both"/>
        <w:rPr>
          <w:rFonts w:ascii="Tahoma" w:hAnsi="Tahoma" w:cs="Tahoma"/>
          <w:b/>
        </w:rPr>
      </w:pPr>
      <w:r>
        <w:rPr>
          <w:rFonts w:ascii="Tahoma" w:hAnsi="Tahoma" w:cs="Tahoma"/>
          <w:b/>
        </w:rPr>
        <w:t xml:space="preserve">II. </w:t>
      </w:r>
      <w:r w:rsidRPr="007E077F">
        <w:rPr>
          <w:rFonts w:ascii="Tahoma" w:hAnsi="Tahoma" w:cs="Tahoma"/>
          <w:b/>
        </w:rPr>
        <w:t>Ubezpieczenie sprzętu elektronicznego – all risks</w:t>
      </w:r>
    </w:p>
    <w:p w:rsidR="00D91134" w:rsidRDefault="00D91134" w:rsidP="00D91134">
      <w:pPr>
        <w:spacing w:after="0"/>
        <w:ind w:left="851" w:hanging="284"/>
        <w:jc w:val="both"/>
        <w:rPr>
          <w:rFonts w:ascii="Tahoma" w:hAnsi="Tahoma" w:cs="Tahoma"/>
        </w:rPr>
      </w:pP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Pr>
          <w:rFonts w:ascii="Tahoma" w:hAnsi="Tahoma" w:cs="Tahoma"/>
          <w:b/>
        </w:rPr>
        <w:t>7</w:t>
      </w:r>
      <w:r w:rsidRPr="00C31032">
        <w:rPr>
          <w:rFonts w:ascii="Tahoma" w:hAnsi="Tahoma" w:cs="Tahoma"/>
          <w:b/>
        </w:rPr>
        <w:t>C</w:t>
      </w:r>
      <w:r w:rsidRPr="00C31032">
        <w:rPr>
          <w:rFonts w:ascii="Tahoma" w:hAnsi="Tahoma" w:cs="Tahoma"/>
        </w:rPr>
        <w:t>,</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stacjonarnego</w:t>
      </w:r>
      <w:r w:rsidRPr="00C31032">
        <w:rPr>
          <w:rFonts w:ascii="Tahoma" w:hAnsi="Tahoma" w:cs="Tahoma"/>
          <w:b/>
        </w:rPr>
        <w:t xml:space="preserve">: </w:t>
      </w:r>
      <w:r w:rsidRPr="00D91134">
        <w:rPr>
          <w:rFonts w:ascii="Tahoma" w:hAnsi="Tahoma" w:cs="Tahoma"/>
          <w:b/>
        </w:rPr>
        <w:t>18.538,12 zł</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przenośnego</w:t>
      </w:r>
      <w:r w:rsidRPr="00C31032">
        <w:rPr>
          <w:rFonts w:ascii="Tahoma" w:hAnsi="Tahoma" w:cs="Tahoma"/>
          <w:b/>
        </w:rPr>
        <w:t xml:space="preserve">: </w:t>
      </w:r>
      <w:r w:rsidRPr="00D91134">
        <w:rPr>
          <w:rFonts w:ascii="Tahoma" w:hAnsi="Tahoma" w:cs="Tahoma"/>
          <w:b/>
        </w:rPr>
        <w:t>3.461,22 zł</w:t>
      </w:r>
    </w:p>
    <w:p w:rsidR="00D91134" w:rsidRDefault="00D91134" w:rsidP="00D91134">
      <w:pPr>
        <w:spacing w:after="0"/>
        <w:ind w:left="851" w:hanging="142"/>
        <w:jc w:val="both"/>
        <w:rPr>
          <w:rFonts w:ascii="Tahoma" w:hAnsi="Tahoma" w:cs="Tahoma"/>
          <w:b/>
        </w:rPr>
      </w:pPr>
    </w:p>
    <w:p w:rsidR="00F961B6" w:rsidRPr="00C31032" w:rsidRDefault="00F961B6" w:rsidP="00F961B6">
      <w:pPr>
        <w:pStyle w:val="Akapitzlist"/>
        <w:spacing w:after="0"/>
        <w:ind w:left="567"/>
        <w:jc w:val="both"/>
        <w:rPr>
          <w:rFonts w:ascii="Tahoma" w:hAnsi="Tahoma" w:cs="Tahoma"/>
          <w:b/>
        </w:rPr>
      </w:pPr>
      <w:r>
        <w:rPr>
          <w:rFonts w:ascii="Tahoma" w:hAnsi="Tahoma" w:cs="Tahoma"/>
          <w:b/>
        </w:rPr>
        <w:t xml:space="preserve">III. </w:t>
      </w:r>
      <w:r w:rsidRPr="00C31032">
        <w:rPr>
          <w:rFonts w:ascii="Tahoma" w:hAnsi="Tahoma" w:cs="Tahoma"/>
          <w:b/>
        </w:rPr>
        <w:t>Ubezpieczenia komunikacyjne (OC, NNW i AC/KR)</w:t>
      </w:r>
    </w:p>
    <w:p w:rsidR="00F961B6" w:rsidRDefault="00F961B6" w:rsidP="00F961B6">
      <w:pPr>
        <w:spacing w:after="0"/>
        <w:ind w:left="851" w:hanging="284"/>
        <w:jc w:val="both"/>
        <w:rPr>
          <w:rFonts w:ascii="Tahoma" w:hAnsi="Tahoma" w:cs="Tahoma"/>
        </w:rPr>
      </w:pPr>
    </w:p>
    <w:p w:rsidR="00F961B6" w:rsidRPr="00C31032" w:rsidRDefault="00F961B6" w:rsidP="00F961B6">
      <w:pPr>
        <w:spacing w:after="0"/>
        <w:ind w:left="851" w:hanging="284"/>
        <w:jc w:val="both"/>
        <w:rPr>
          <w:rFonts w:ascii="Tahoma" w:hAnsi="Tahoma" w:cs="Tahoma"/>
        </w:rPr>
      </w:pPr>
      <w:r w:rsidRPr="00C31032">
        <w:rPr>
          <w:rFonts w:ascii="Tahoma" w:hAnsi="Tahoma" w:cs="Tahoma"/>
        </w:rPr>
        <w:t>- Ubezpieczenie OC – suma ubezpieczenia podstawowa,</w:t>
      </w:r>
    </w:p>
    <w:p w:rsidR="00F961B6" w:rsidRPr="00C31032" w:rsidRDefault="00F961B6" w:rsidP="00F961B6">
      <w:pPr>
        <w:spacing w:after="0"/>
        <w:ind w:left="851" w:hanging="284"/>
        <w:jc w:val="both"/>
        <w:rPr>
          <w:rFonts w:ascii="Tahoma" w:hAnsi="Tahoma" w:cs="Tahoma"/>
        </w:rPr>
      </w:pPr>
      <w:r w:rsidRPr="00C31032">
        <w:rPr>
          <w:rFonts w:ascii="Tahoma" w:hAnsi="Tahoma" w:cs="Tahoma"/>
        </w:rPr>
        <w:t>- Ubezpieczenie NNW – suma ubezpieczenia 10.000,00 zł,</w:t>
      </w:r>
    </w:p>
    <w:p w:rsidR="00F961B6" w:rsidRPr="00C31032" w:rsidRDefault="00F961B6" w:rsidP="00F961B6">
      <w:pPr>
        <w:spacing w:after="0"/>
        <w:ind w:left="851" w:hanging="284"/>
        <w:jc w:val="both"/>
        <w:rPr>
          <w:rFonts w:ascii="Tahoma" w:hAnsi="Tahoma" w:cs="Tahoma"/>
        </w:rPr>
      </w:pPr>
      <w:r w:rsidRPr="00C31032">
        <w:rPr>
          <w:rFonts w:ascii="Tahoma" w:hAnsi="Tahoma" w:cs="Tahoma"/>
        </w:rPr>
        <w:t>- Ubezpieczenie AC/KR – serwisowy wariant rozliczania szkód, zniesienie udziałów w</w:t>
      </w:r>
      <w:r>
        <w:rPr>
          <w:rFonts w:ascii="Tahoma" w:hAnsi="Tahoma" w:cs="Tahoma"/>
        </w:rPr>
        <w:t xml:space="preserve"> </w:t>
      </w:r>
      <w:r w:rsidRPr="00C31032">
        <w:rPr>
          <w:rFonts w:ascii="Tahoma" w:hAnsi="Tahoma" w:cs="Tahoma"/>
        </w:rPr>
        <w:t>szkodzie i amortyzacji części</w:t>
      </w:r>
      <w:r>
        <w:rPr>
          <w:rFonts w:ascii="Tahoma" w:hAnsi="Tahoma" w:cs="Tahoma"/>
        </w:rPr>
        <w:t xml:space="preserve">, </w:t>
      </w:r>
      <w:r w:rsidRPr="005A33FB">
        <w:rPr>
          <w:rFonts w:ascii="Tahoma" w:hAnsi="Tahoma" w:cs="Tahoma"/>
        </w:rPr>
        <w:t>gwarantowana suma ubezpieczenia, niepomniejszanie sumy ubezpieczenia po szkodzie</w:t>
      </w:r>
      <w:r w:rsidRPr="00C31032">
        <w:rPr>
          <w:rFonts w:ascii="Tahoma" w:hAnsi="Tahoma" w:cs="Tahoma"/>
        </w:rPr>
        <w:t xml:space="preserve">. Suma ubezpieczenia z VAT. </w:t>
      </w:r>
    </w:p>
    <w:p w:rsidR="00F961B6" w:rsidRPr="00C31032" w:rsidRDefault="00F961B6" w:rsidP="00F961B6">
      <w:pPr>
        <w:spacing w:after="0"/>
        <w:ind w:left="851" w:hanging="284"/>
        <w:jc w:val="both"/>
        <w:rPr>
          <w:rFonts w:ascii="Tahoma" w:hAnsi="Tahoma" w:cs="Tahoma"/>
        </w:rPr>
      </w:pPr>
      <w:r w:rsidRPr="00C31032">
        <w:rPr>
          <w:rFonts w:ascii="Tahoma" w:hAnsi="Tahoma" w:cs="Tahoma"/>
        </w:rPr>
        <w:t>- Ubezpieczenie ASS – bezpłatny wariant,</w:t>
      </w:r>
    </w:p>
    <w:p w:rsidR="00F961B6" w:rsidRDefault="00F961B6" w:rsidP="00F961B6">
      <w:pPr>
        <w:spacing w:after="0"/>
        <w:ind w:left="851" w:hanging="142"/>
        <w:jc w:val="both"/>
        <w:rPr>
          <w:rFonts w:ascii="Tahoma" w:hAnsi="Tahoma" w:cs="Tahoma"/>
        </w:rPr>
      </w:pPr>
      <w:r w:rsidRPr="00C31032">
        <w:rPr>
          <w:rFonts w:ascii="Tahoma" w:hAnsi="Tahoma" w:cs="Tahoma"/>
        </w:rPr>
        <w:t xml:space="preserve">Wykaz pojazdów stanowi </w:t>
      </w:r>
      <w:r w:rsidRPr="00C31032">
        <w:rPr>
          <w:rFonts w:ascii="Tahoma" w:hAnsi="Tahoma" w:cs="Tahoma"/>
          <w:b/>
        </w:rPr>
        <w:t>Z</w:t>
      </w:r>
      <w:r>
        <w:rPr>
          <w:rFonts w:ascii="Tahoma" w:hAnsi="Tahoma" w:cs="Tahoma"/>
          <w:b/>
        </w:rPr>
        <w:t>ałącznik nr 7</w:t>
      </w:r>
      <w:r w:rsidRPr="00C31032">
        <w:rPr>
          <w:rFonts w:ascii="Tahoma" w:hAnsi="Tahoma" w:cs="Tahoma"/>
          <w:b/>
        </w:rPr>
        <w:t>D</w:t>
      </w:r>
      <w:r>
        <w:rPr>
          <w:rFonts w:ascii="Tahoma" w:hAnsi="Tahoma" w:cs="Tahoma"/>
        </w:rPr>
        <w:t>.</w:t>
      </w:r>
    </w:p>
    <w:p w:rsidR="00F961B6" w:rsidRDefault="00F961B6" w:rsidP="00D91134">
      <w:pPr>
        <w:spacing w:after="0"/>
        <w:ind w:left="851" w:hanging="142"/>
        <w:jc w:val="both"/>
        <w:rPr>
          <w:rFonts w:ascii="Tahoma" w:hAnsi="Tahoma" w:cs="Tahoma"/>
          <w:b/>
        </w:rPr>
      </w:pPr>
    </w:p>
    <w:p w:rsidR="00F961B6" w:rsidRDefault="00F961B6" w:rsidP="00D91134">
      <w:pPr>
        <w:spacing w:after="0"/>
        <w:ind w:left="851" w:hanging="142"/>
        <w:jc w:val="both"/>
        <w:rPr>
          <w:rFonts w:ascii="Tahoma" w:hAnsi="Tahoma" w:cs="Tahoma"/>
          <w:b/>
        </w:rPr>
      </w:pPr>
    </w:p>
    <w:p w:rsidR="00F961B6" w:rsidRDefault="00F961B6" w:rsidP="00D91134">
      <w:pPr>
        <w:spacing w:after="0"/>
        <w:ind w:left="851" w:hanging="142"/>
        <w:jc w:val="both"/>
        <w:rPr>
          <w:rFonts w:ascii="Tahoma" w:hAnsi="Tahoma" w:cs="Tahoma"/>
          <w:b/>
        </w:rPr>
      </w:pPr>
    </w:p>
    <w:p w:rsidR="00D91134" w:rsidRDefault="00D91134" w:rsidP="00D91134">
      <w:pPr>
        <w:pStyle w:val="Akapitzlist"/>
        <w:numPr>
          <w:ilvl w:val="3"/>
          <w:numId w:val="16"/>
        </w:numPr>
        <w:spacing w:after="0"/>
        <w:ind w:left="567" w:hanging="425"/>
        <w:jc w:val="both"/>
        <w:rPr>
          <w:rFonts w:ascii="Tahoma" w:hAnsi="Tahoma" w:cs="Tahoma"/>
          <w:b/>
          <w:u w:val="single"/>
        </w:rPr>
      </w:pPr>
      <w:r w:rsidRPr="00D91134">
        <w:rPr>
          <w:rFonts w:ascii="Tahoma" w:hAnsi="Tahoma" w:cs="Tahoma"/>
          <w:b/>
          <w:u w:val="single"/>
        </w:rPr>
        <w:lastRenderedPageBreak/>
        <w:t>Ośrodek Pomocy Społecznej w Kadzidle,</w:t>
      </w:r>
    </w:p>
    <w:p w:rsidR="00D91134" w:rsidRDefault="00D91134" w:rsidP="00D91134">
      <w:pPr>
        <w:pStyle w:val="Akapitzlist"/>
        <w:spacing w:after="0"/>
        <w:ind w:left="567"/>
        <w:jc w:val="both"/>
        <w:rPr>
          <w:rFonts w:ascii="Tahoma" w:hAnsi="Tahoma" w:cs="Tahoma"/>
          <w:b/>
          <w:u w:val="single"/>
        </w:rPr>
      </w:pPr>
      <w:r w:rsidRPr="00D91134">
        <w:rPr>
          <w:rFonts w:ascii="Tahoma" w:hAnsi="Tahoma" w:cs="Tahoma"/>
          <w:b/>
          <w:u w:val="single"/>
        </w:rPr>
        <w:t>ul. Targowa 4,</w:t>
      </w:r>
      <w:r>
        <w:rPr>
          <w:rFonts w:ascii="Tahoma" w:hAnsi="Tahoma" w:cs="Tahoma"/>
          <w:b/>
          <w:u w:val="single"/>
        </w:rPr>
        <w:t xml:space="preserve"> 07-420 Kadzidło</w:t>
      </w:r>
    </w:p>
    <w:p w:rsidR="00D91134" w:rsidRPr="00D91134" w:rsidRDefault="00D91134" w:rsidP="00D91134">
      <w:pPr>
        <w:pStyle w:val="Akapitzlist"/>
        <w:spacing w:after="0"/>
        <w:ind w:left="567"/>
        <w:jc w:val="both"/>
        <w:rPr>
          <w:rFonts w:ascii="Tahoma" w:hAnsi="Tahoma" w:cs="Tahoma"/>
          <w:b/>
          <w:u w:val="single"/>
        </w:rPr>
      </w:pPr>
      <w:r w:rsidRPr="00D91134">
        <w:rPr>
          <w:rFonts w:ascii="Tahoma" w:hAnsi="Tahoma" w:cs="Tahoma"/>
          <w:b/>
          <w:u w:val="single"/>
        </w:rPr>
        <w:t>NIP: 7581059309, Regon: 550001864</w:t>
      </w:r>
    </w:p>
    <w:p w:rsidR="00D91134" w:rsidRPr="00C31032" w:rsidRDefault="00D91134" w:rsidP="00D91134">
      <w:pPr>
        <w:pStyle w:val="Akapitzlist"/>
        <w:spacing w:after="0"/>
        <w:ind w:left="851" w:hanging="284"/>
        <w:jc w:val="both"/>
        <w:rPr>
          <w:rFonts w:ascii="Tahoma" w:hAnsi="Tahoma" w:cs="Tahoma"/>
        </w:rPr>
      </w:pPr>
    </w:p>
    <w:p w:rsidR="00D91134" w:rsidRDefault="00D91134" w:rsidP="00D91134">
      <w:pPr>
        <w:pStyle w:val="Akapitzlist"/>
        <w:spacing w:after="0"/>
        <w:ind w:left="851" w:hanging="284"/>
        <w:jc w:val="both"/>
        <w:rPr>
          <w:rFonts w:ascii="Tahoma" w:hAnsi="Tahoma" w:cs="Tahoma"/>
        </w:rPr>
      </w:pPr>
      <w:r w:rsidRPr="00C31032">
        <w:rPr>
          <w:rFonts w:ascii="Tahoma" w:hAnsi="Tahoma" w:cs="Tahoma"/>
        </w:rPr>
        <w:t>Liczba pracowników:</w:t>
      </w:r>
      <w:r w:rsidRPr="00A71805">
        <w:t xml:space="preserve"> </w:t>
      </w:r>
      <w:r>
        <w:t xml:space="preserve"> </w:t>
      </w:r>
      <w:r>
        <w:rPr>
          <w:rFonts w:ascii="Tahoma" w:hAnsi="Tahoma" w:cs="Tahoma"/>
        </w:rPr>
        <w:t>17</w:t>
      </w:r>
    </w:p>
    <w:p w:rsidR="00D91134" w:rsidRPr="00C31032" w:rsidRDefault="00D91134" w:rsidP="00D91134">
      <w:pPr>
        <w:pStyle w:val="Akapitzlist"/>
        <w:spacing w:after="0"/>
        <w:ind w:left="851" w:hanging="284"/>
        <w:jc w:val="both"/>
        <w:rPr>
          <w:rFonts w:ascii="Tahoma" w:hAnsi="Tahoma" w:cs="Tahoma"/>
        </w:rPr>
      </w:pPr>
    </w:p>
    <w:p w:rsidR="00D91134" w:rsidRPr="005D5FC3" w:rsidRDefault="005D5FC3" w:rsidP="005D5FC3">
      <w:pPr>
        <w:spacing w:after="0"/>
        <w:ind w:left="567"/>
        <w:jc w:val="both"/>
        <w:rPr>
          <w:rFonts w:ascii="Tahoma" w:hAnsi="Tahoma" w:cs="Tahoma"/>
          <w:b/>
        </w:rPr>
      </w:pPr>
      <w:r>
        <w:rPr>
          <w:rFonts w:ascii="Tahoma" w:hAnsi="Tahoma" w:cs="Tahoma"/>
          <w:b/>
        </w:rPr>
        <w:t xml:space="preserve">I. </w:t>
      </w:r>
      <w:r w:rsidR="00D91134" w:rsidRPr="005D5FC3">
        <w:rPr>
          <w:rFonts w:ascii="Tahoma" w:hAnsi="Tahoma" w:cs="Tahoma"/>
          <w:b/>
        </w:rPr>
        <w:t xml:space="preserve">Ubezpieczenie od ognia i innych zdarzeń losowych </w:t>
      </w:r>
    </w:p>
    <w:p w:rsidR="00D91134" w:rsidRDefault="00D91134" w:rsidP="00D91134">
      <w:pPr>
        <w:spacing w:after="0"/>
        <w:ind w:left="851" w:hanging="284"/>
        <w:jc w:val="both"/>
        <w:rPr>
          <w:rFonts w:ascii="Tahoma" w:hAnsi="Tahoma" w:cs="Tahoma"/>
          <w:b/>
        </w:rPr>
      </w:pPr>
    </w:p>
    <w:p w:rsidR="00D91134" w:rsidRDefault="00D91134" w:rsidP="00D91134">
      <w:pPr>
        <w:spacing w:after="0"/>
        <w:ind w:left="851" w:hanging="284"/>
        <w:jc w:val="both"/>
        <w:rPr>
          <w:rFonts w:ascii="Tahoma" w:hAnsi="Tahoma" w:cs="Tahoma"/>
          <w:b/>
        </w:rPr>
      </w:pPr>
      <w:r w:rsidRPr="00C31032">
        <w:rPr>
          <w:rFonts w:ascii="Tahoma" w:hAnsi="Tahoma" w:cs="Tahoma"/>
          <w:b/>
        </w:rPr>
        <w:t>Przedmiot ubezpieczenia</w:t>
      </w:r>
    </w:p>
    <w:p w:rsidR="00D91134" w:rsidRPr="00286C15" w:rsidRDefault="00D91134" w:rsidP="00D91134">
      <w:pPr>
        <w:spacing w:after="0"/>
        <w:jc w:val="both"/>
        <w:rPr>
          <w:rFonts w:ascii="Tahoma" w:hAnsi="Tahoma" w:cs="Tahoma"/>
          <w:b/>
        </w:rPr>
      </w:pPr>
    </w:p>
    <w:p w:rsidR="00D91134" w:rsidRPr="00286C15" w:rsidRDefault="00D91134" w:rsidP="00D91134">
      <w:pPr>
        <w:pStyle w:val="Akapitzlist"/>
        <w:numPr>
          <w:ilvl w:val="6"/>
          <w:numId w:val="30"/>
        </w:numPr>
        <w:spacing w:after="0"/>
        <w:ind w:left="851" w:hanging="284"/>
        <w:jc w:val="both"/>
        <w:rPr>
          <w:rFonts w:ascii="Tahoma" w:hAnsi="Tahoma" w:cs="Tahoma"/>
          <w:b/>
        </w:rPr>
      </w:pPr>
      <w:r w:rsidRPr="00286C15">
        <w:rPr>
          <w:rFonts w:ascii="Tahoma" w:hAnsi="Tahoma" w:cs="Tahoma"/>
          <w:b/>
        </w:rPr>
        <w:t xml:space="preserve">Maszyny, urządzenia, wyposażenie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wartość księgowa brutto,</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sumy stałe, </w:t>
      </w:r>
    </w:p>
    <w:p w:rsidR="00D91134" w:rsidRDefault="00D91134" w:rsidP="00D91134">
      <w:pPr>
        <w:spacing w:after="0"/>
        <w:ind w:left="851" w:hanging="284"/>
        <w:jc w:val="both"/>
        <w:rPr>
          <w:rFonts w:ascii="Tahoma" w:hAnsi="Tahoma" w:cs="Tahoma"/>
          <w:b/>
        </w:rPr>
      </w:pPr>
      <w:r w:rsidRPr="00C31032">
        <w:rPr>
          <w:rFonts w:ascii="Tahoma" w:hAnsi="Tahoma" w:cs="Tahoma"/>
          <w:b/>
        </w:rPr>
        <w:t xml:space="preserve">suma ubezpieczenia: </w:t>
      </w:r>
      <w:r w:rsidR="005D5FC3" w:rsidRPr="005D5FC3">
        <w:rPr>
          <w:rFonts w:ascii="Tahoma" w:hAnsi="Tahoma" w:cs="Tahoma"/>
          <w:b/>
        </w:rPr>
        <w:t>30.000,00 zł</w:t>
      </w:r>
    </w:p>
    <w:p w:rsidR="00D91134" w:rsidRPr="00C31032" w:rsidRDefault="00D91134" w:rsidP="00D91134">
      <w:pPr>
        <w:spacing w:after="0"/>
        <w:ind w:left="851" w:hanging="284"/>
        <w:jc w:val="both"/>
        <w:rPr>
          <w:rFonts w:ascii="Tahoma" w:hAnsi="Tahoma" w:cs="Tahoma"/>
          <w:b/>
        </w:rPr>
      </w:pPr>
    </w:p>
    <w:p w:rsidR="00D91134" w:rsidRPr="00286C15" w:rsidRDefault="00D91134" w:rsidP="00D91134">
      <w:pPr>
        <w:pStyle w:val="Akapitzlist"/>
        <w:numPr>
          <w:ilvl w:val="6"/>
          <w:numId w:val="30"/>
        </w:numPr>
        <w:spacing w:after="0"/>
        <w:ind w:left="851" w:hanging="284"/>
        <w:jc w:val="both"/>
        <w:rPr>
          <w:rFonts w:ascii="Tahoma" w:hAnsi="Tahoma" w:cs="Tahoma"/>
          <w:b/>
        </w:rPr>
      </w:pPr>
      <w:r w:rsidRPr="00286C15">
        <w:rPr>
          <w:rFonts w:ascii="Tahoma" w:hAnsi="Tahoma" w:cs="Tahoma"/>
          <w:b/>
        </w:rPr>
        <w:t>Mienie pracownicze</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pierwsze ryzyko, </w:t>
      </w:r>
    </w:p>
    <w:p w:rsidR="00D91134" w:rsidRDefault="00D91134" w:rsidP="00D91134">
      <w:pPr>
        <w:spacing w:after="0"/>
        <w:ind w:left="851" w:hanging="284"/>
        <w:jc w:val="both"/>
        <w:rPr>
          <w:rFonts w:ascii="Tahoma" w:hAnsi="Tahoma" w:cs="Tahoma"/>
          <w:b/>
        </w:rPr>
      </w:pPr>
      <w:r w:rsidRPr="00C31032">
        <w:rPr>
          <w:rFonts w:ascii="Tahoma" w:hAnsi="Tahoma" w:cs="Tahoma"/>
          <w:b/>
        </w:rPr>
        <w:t xml:space="preserve">suma ubezpieczenia:  </w:t>
      </w:r>
      <w:r w:rsidR="005D5FC3">
        <w:rPr>
          <w:rFonts w:ascii="Tahoma" w:hAnsi="Tahoma" w:cs="Tahoma"/>
          <w:b/>
        </w:rPr>
        <w:t>8</w:t>
      </w:r>
      <w:r w:rsidRPr="00A71805">
        <w:rPr>
          <w:rFonts w:ascii="Tahoma" w:hAnsi="Tahoma" w:cs="Tahoma"/>
          <w:b/>
        </w:rPr>
        <w:t>.</w:t>
      </w:r>
      <w:r>
        <w:rPr>
          <w:rFonts w:ascii="Tahoma" w:hAnsi="Tahoma" w:cs="Tahoma"/>
          <w:b/>
        </w:rPr>
        <w:t>5</w:t>
      </w:r>
      <w:r w:rsidRPr="00A71805">
        <w:rPr>
          <w:rFonts w:ascii="Tahoma" w:hAnsi="Tahoma" w:cs="Tahoma"/>
          <w:b/>
        </w:rPr>
        <w:t>00,00 zł</w:t>
      </w:r>
    </w:p>
    <w:p w:rsidR="00D91134" w:rsidRDefault="00D91134" w:rsidP="00D91134">
      <w:pPr>
        <w:spacing w:after="0"/>
        <w:ind w:left="851" w:hanging="284"/>
        <w:jc w:val="both"/>
        <w:rPr>
          <w:rFonts w:ascii="Tahoma" w:hAnsi="Tahoma" w:cs="Tahoma"/>
          <w:b/>
        </w:rPr>
      </w:pPr>
    </w:p>
    <w:p w:rsidR="00D91134" w:rsidRPr="007E077F" w:rsidRDefault="00D91134" w:rsidP="00D91134">
      <w:pPr>
        <w:pStyle w:val="Akapitzlist"/>
        <w:tabs>
          <w:tab w:val="left" w:pos="993"/>
        </w:tabs>
        <w:spacing w:after="0"/>
        <w:ind w:left="709" w:hanging="142"/>
        <w:jc w:val="both"/>
        <w:rPr>
          <w:rFonts w:ascii="Tahoma" w:hAnsi="Tahoma" w:cs="Tahoma"/>
          <w:b/>
        </w:rPr>
      </w:pPr>
      <w:r>
        <w:rPr>
          <w:rFonts w:ascii="Tahoma" w:hAnsi="Tahoma" w:cs="Tahoma"/>
          <w:b/>
        </w:rPr>
        <w:t xml:space="preserve">II. </w:t>
      </w:r>
      <w:r w:rsidRPr="007E077F">
        <w:rPr>
          <w:rFonts w:ascii="Tahoma" w:hAnsi="Tahoma" w:cs="Tahoma"/>
          <w:b/>
        </w:rPr>
        <w:t>Ubezpieczenie sprzętu elektronicznego – all risks</w:t>
      </w:r>
    </w:p>
    <w:p w:rsidR="00D91134" w:rsidRDefault="00D91134" w:rsidP="00D91134">
      <w:pPr>
        <w:spacing w:after="0"/>
        <w:ind w:left="851" w:hanging="284"/>
        <w:jc w:val="both"/>
        <w:rPr>
          <w:rFonts w:ascii="Tahoma" w:hAnsi="Tahoma" w:cs="Tahoma"/>
        </w:rPr>
      </w:pP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sidR="005D5FC3">
        <w:rPr>
          <w:rFonts w:ascii="Tahoma" w:hAnsi="Tahoma" w:cs="Tahoma"/>
          <w:b/>
        </w:rPr>
        <w:t>8</w:t>
      </w:r>
      <w:r w:rsidRPr="00C31032">
        <w:rPr>
          <w:rFonts w:ascii="Tahoma" w:hAnsi="Tahoma" w:cs="Tahoma"/>
          <w:b/>
        </w:rPr>
        <w:t>C</w:t>
      </w:r>
      <w:r w:rsidRPr="00C31032">
        <w:rPr>
          <w:rFonts w:ascii="Tahoma" w:hAnsi="Tahoma" w:cs="Tahoma"/>
        </w:rPr>
        <w:t>,</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stacjonarnego</w:t>
      </w:r>
      <w:r w:rsidRPr="00C31032">
        <w:rPr>
          <w:rFonts w:ascii="Tahoma" w:hAnsi="Tahoma" w:cs="Tahoma"/>
          <w:b/>
        </w:rPr>
        <w:t xml:space="preserve">: </w:t>
      </w:r>
      <w:r w:rsidR="005D5FC3" w:rsidRPr="005D5FC3">
        <w:rPr>
          <w:rFonts w:ascii="Tahoma" w:hAnsi="Tahoma" w:cs="Tahoma"/>
          <w:b/>
        </w:rPr>
        <w:t>34.345,48 zł</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przenośnego</w:t>
      </w:r>
      <w:r w:rsidRPr="00C31032">
        <w:rPr>
          <w:rFonts w:ascii="Tahoma" w:hAnsi="Tahoma" w:cs="Tahoma"/>
          <w:b/>
        </w:rPr>
        <w:t xml:space="preserve">: </w:t>
      </w:r>
      <w:r w:rsidR="005D5FC3" w:rsidRPr="005D5FC3">
        <w:rPr>
          <w:rFonts w:ascii="Tahoma" w:hAnsi="Tahoma" w:cs="Tahoma"/>
          <w:b/>
        </w:rPr>
        <w:t>4.469,28 zł</w:t>
      </w:r>
    </w:p>
    <w:p w:rsidR="00D91134" w:rsidRDefault="00D91134" w:rsidP="00D91134">
      <w:pPr>
        <w:spacing w:after="0"/>
        <w:ind w:left="851" w:hanging="142"/>
        <w:jc w:val="both"/>
        <w:rPr>
          <w:rFonts w:ascii="Tahoma" w:hAnsi="Tahoma" w:cs="Tahoma"/>
          <w:b/>
        </w:rPr>
      </w:pPr>
    </w:p>
    <w:p w:rsidR="005D5FC3" w:rsidRDefault="005D5FC3" w:rsidP="00D91134">
      <w:pPr>
        <w:spacing w:after="0"/>
        <w:ind w:left="851" w:hanging="142"/>
        <w:jc w:val="both"/>
        <w:rPr>
          <w:rFonts w:ascii="Tahoma" w:hAnsi="Tahoma" w:cs="Tahoma"/>
          <w:b/>
        </w:rPr>
      </w:pPr>
    </w:p>
    <w:p w:rsidR="005D5FC3" w:rsidRDefault="005D5FC3" w:rsidP="005D5FC3">
      <w:pPr>
        <w:pStyle w:val="Akapitzlist"/>
        <w:numPr>
          <w:ilvl w:val="3"/>
          <w:numId w:val="16"/>
        </w:numPr>
        <w:spacing w:after="0"/>
        <w:ind w:left="567" w:hanging="425"/>
        <w:jc w:val="both"/>
        <w:rPr>
          <w:rFonts w:ascii="Tahoma" w:hAnsi="Tahoma" w:cs="Tahoma"/>
          <w:b/>
          <w:u w:val="single"/>
        </w:rPr>
      </w:pPr>
      <w:r w:rsidRPr="005D5FC3">
        <w:rPr>
          <w:rFonts w:ascii="Tahoma" w:hAnsi="Tahoma" w:cs="Tahoma"/>
          <w:b/>
          <w:u w:val="single"/>
        </w:rPr>
        <w:t>Centrum Kultury Kurpiowskiej,</w:t>
      </w:r>
    </w:p>
    <w:p w:rsidR="005D5FC3" w:rsidRDefault="005D5FC3" w:rsidP="005D5FC3">
      <w:pPr>
        <w:pStyle w:val="Akapitzlist"/>
        <w:spacing w:after="0"/>
        <w:ind w:left="567"/>
        <w:jc w:val="both"/>
        <w:rPr>
          <w:rFonts w:ascii="Tahoma" w:hAnsi="Tahoma" w:cs="Tahoma"/>
          <w:b/>
          <w:u w:val="single"/>
        </w:rPr>
      </w:pPr>
      <w:r w:rsidRPr="005D5FC3">
        <w:rPr>
          <w:rFonts w:ascii="Tahoma" w:hAnsi="Tahoma" w:cs="Tahoma"/>
          <w:b/>
          <w:u w:val="single"/>
        </w:rPr>
        <w:t>ul. Kościuszki 6,</w:t>
      </w:r>
      <w:r>
        <w:rPr>
          <w:rFonts w:ascii="Tahoma" w:hAnsi="Tahoma" w:cs="Tahoma"/>
          <w:b/>
          <w:u w:val="single"/>
        </w:rPr>
        <w:t xml:space="preserve"> 07-420 Kadzidło,</w:t>
      </w:r>
    </w:p>
    <w:p w:rsidR="00D91134" w:rsidRPr="005D5FC3" w:rsidRDefault="005D5FC3" w:rsidP="005D5FC3">
      <w:pPr>
        <w:pStyle w:val="Akapitzlist"/>
        <w:spacing w:after="0"/>
        <w:ind w:left="567"/>
        <w:jc w:val="both"/>
        <w:rPr>
          <w:rFonts w:ascii="Tahoma" w:hAnsi="Tahoma" w:cs="Tahoma"/>
          <w:b/>
          <w:u w:val="single"/>
        </w:rPr>
      </w:pPr>
      <w:r w:rsidRPr="005D5FC3">
        <w:rPr>
          <w:rFonts w:ascii="Tahoma" w:hAnsi="Tahoma" w:cs="Tahoma"/>
          <w:b/>
          <w:u w:val="single"/>
        </w:rPr>
        <w:t>NIP: 7580011448, Regon: 550064155</w:t>
      </w:r>
    </w:p>
    <w:p w:rsidR="00D91134" w:rsidRPr="00C31032" w:rsidRDefault="00D91134" w:rsidP="00D91134">
      <w:pPr>
        <w:pStyle w:val="Akapitzlist"/>
        <w:spacing w:after="0"/>
        <w:ind w:left="851" w:hanging="284"/>
        <w:jc w:val="both"/>
        <w:rPr>
          <w:rFonts w:ascii="Tahoma" w:hAnsi="Tahoma" w:cs="Tahoma"/>
        </w:rPr>
      </w:pPr>
    </w:p>
    <w:p w:rsidR="00D91134" w:rsidRDefault="00D91134" w:rsidP="00D91134">
      <w:pPr>
        <w:pStyle w:val="Akapitzlist"/>
        <w:spacing w:after="0"/>
        <w:ind w:left="851" w:hanging="284"/>
        <w:jc w:val="both"/>
        <w:rPr>
          <w:rFonts w:ascii="Tahoma" w:hAnsi="Tahoma" w:cs="Tahoma"/>
        </w:rPr>
      </w:pPr>
      <w:r w:rsidRPr="00C31032">
        <w:rPr>
          <w:rFonts w:ascii="Tahoma" w:hAnsi="Tahoma" w:cs="Tahoma"/>
        </w:rPr>
        <w:t>Liczba pracowników:</w:t>
      </w:r>
      <w:r w:rsidRPr="00A71805">
        <w:t xml:space="preserve"> </w:t>
      </w:r>
      <w:r>
        <w:t xml:space="preserve"> </w:t>
      </w:r>
      <w:r w:rsidR="005D5FC3">
        <w:rPr>
          <w:rFonts w:ascii="Tahoma" w:hAnsi="Tahoma" w:cs="Tahoma"/>
        </w:rPr>
        <w:t>10</w:t>
      </w:r>
    </w:p>
    <w:p w:rsidR="00D91134" w:rsidRPr="00C31032" w:rsidRDefault="00D91134" w:rsidP="00D91134">
      <w:pPr>
        <w:pStyle w:val="Akapitzlist"/>
        <w:spacing w:after="0"/>
        <w:ind w:left="851" w:hanging="284"/>
        <w:jc w:val="both"/>
        <w:rPr>
          <w:rFonts w:ascii="Tahoma" w:hAnsi="Tahoma" w:cs="Tahoma"/>
        </w:rPr>
      </w:pPr>
    </w:p>
    <w:p w:rsidR="00D91134" w:rsidRPr="0017590E" w:rsidRDefault="001237DE" w:rsidP="00D91134">
      <w:pPr>
        <w:pStyle w:val="Akapitzlist"/>
        <w:numPr>
          <w:ilvl w:val="0"/>
          <w:numId w:val="30"/>
        </w:numPr>
        <w:spacing w:after="0"/>
        <w:ind w:left="851" w:hanging="284"/>
        <w:jc w:val="both"/>
        <w:rPr>
          <w:rFonts w:ascii="Tahoma" w:hAnsi="Tahoma" w:cs="Tahoma"/>
          <w:b/>
        </w:rPr>
      </w:pPr>
      <w:r>
        <w:rPr>
          <w:rFonts w:ascii="Tahoma" w:hAnsi="Tahoma" w:cs="Tahoma"/>
          <w:b/>
        </w:rPr>
        <w:t xml:space="preserve"> </w:t>
      </w:r>
      <w:r w:rsidR="00D91134" w:rsidRPr="0017590E">
        <w:rPr>
          <w:rFonts w:ascii="Tahoma" w:hAnsi="Tahoma" w:cs="Tahoma"/>
          <w:b/>
        </w:rPr>
        <w:t xml:space="preserve">Ubezpieczenie od ognia i innych zdarzeń losowych </w:t>
      </w:r>
    </w:p>
    <w:p w:rsidR="00D91134" w:rsidRDefault="00D91134" w:rsidP="00D91134">
      <w:pPr>
        <w:spacing w:after="0"/>
        <w:ind w:left="851" w:hanging="284"/>
        <w:jc w:val="both"/>
        <w:rPr>
          <w:rFonts w:ascii="Tahoma" w:hAnsi="Tahoma" w:cs="Tahoma"/>
          <w:b/>
        </w:rPr>
      </w:pPr>
    </w:p>
    <w:p w:rsidR="00D91134" w:rsidRDefault="00D91134" w:rsidP="00D91134">
      <w:pPr>
        <w:spacing w:after="0"/>
        <w:ind w:left="851" w:hanging="284"/>
        <w:jc w:val="both"/>
        <w:rPr>
          <w:rFonts w:ascii="Tahoma" w:hAnsi="Tahoma" w:cs="Tahoma"/>
          <w:b/>
        </w:rPr>
      </w:pPr>
      <w:r w:rsidRPr="00C31032">
        <w:rPr>
          <w:rFonts w:ascii="Tahoma" w:hAnsi="Tahoma" w:cs="Tahoma"/>
          <w:b/>
        </w:rPr>
        <w:t>Przedmiot ubezpieczenia</w:t>
      </w:r>
    </w:p>
    <w:p w:rsidR="00D91134" w:rsidRDefault="00D91134" w:rsidP="00D91134">
      <w:pPr>
        <w:spacing w:after="0"/>
        <w:ind w:left="851" w:hanging="284"/>
        <w:jc w:val="both"/>
        <w:rPr>
          <w:rFonts w:ascii="Tahoma" w:hAnsi="Tahoma" w:cs="Tahoma"/>
          <w:b/>
        </w:rPr>
      </w:pPr>
    </w:p>
    <w:p w:rsidR="00D91134" w:rsidRPr="00D03919" w:rsidRDefault="00D91134" w:rsidP="00D91134">
      <w:pPr>
        <w:pStyle w:val="Akapitzlist"/>
        <w:numPr>
          <w:ilvl w:val="6"/>
          <w:numId w:val="16"/>
        </w:numPr>
        <w:tabs>
          <w:tab w:val="clear" w:pos="5040"/>
        </w:tabs>
        <w:spacing w:after="0"/>
        <w:ind w:left="851" w:hanging="284"/>
        <w:jc w:val="both"/>
        <w:rPr>
          <w:rFonts w:ascii="Tahoma" w:hAnsi="Tahoma" w:cs="Tahoma"/>
          <w:b/>
        </w:rPr>
      </w:pPr>
      <w:r w:rsidRPr="00D03919">
        <w:rPr>
          <w:rFonts w:ascii="Tahoma" w:hAnsi="Tahoma" w:cs="Tahoma"/>
          <w:b/>
        </w:rPr>
        <w:t xml:space="preserve">Budynki i budowle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 budynków,</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sumy stałe,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przedmiot ubezpieczenia: budynki wg </w:t>
      </w:r>
      <w:r w:rsidRPr="00C31032">
        <w:rPr>
          <w:rFonts w:ascii="Tahoma" w:hAnsi="Tahoma" w:cs="Tahoma"/>
          <w:b/>
        </w:rPr>
        <w:t>Z</w:t>
      </w:r>
      <w:r>
        <w:rPr>
          <w:rFonts w:ascii="Tahoma" w:hAnsi="Tahoma" w:cs="Tahoma"/>
          <w:b/>
        </w:rPr>
        <w:t xml:space="preserve">ałącznika nr </w:t>
      </w:r>
      <w:r w:rsidR="005D5FC3">
        <w:rPr>
          <w:rFonts w:ascii="Tahoma" w:hAnsi="Tahoma" w:cs="Tahoma"/>
          <w:b/>
        </w:rPr>
        <w:t>9</w:t>
      </w:r>
      <w:r w:rsidRPr="00C31032">
        <w:rPr>
          <w:rFonts w:ascii="Tahoma" w:hAnsi="Tahoma" w:cs="Tahoma"/>
          <w:b/>
        </w:rPr>
        <w:t>A</w:t>
      </w:r>
      <w:r w:rsidRPr="00C31032">
        <w:rPr>
          <w:rFonts w:ascii="Tahoma" w:hAnsi="Tahoma" w:cs="Tahoma"/>
        </w:rPr>
        <w:t>,</w:t>
      </w:r>
    </w:p>
    <w:p w:rsidR="00D91134" w:rsidRDefault="00D91134" w:rsidP="00D91134">
      <w:pPr>
        <w:spacing w:after="0"/>
        <w:ind w:left="851" w:hanging="284"/>
        <w:jc w:val="both"/>
        <w:rPr>
          <w:rFonts w:ascii="Tahoma" w:hAnsi="Tahoma" w:cs="Tahoma"/>
          <w:b/>
        </w:rPr>
      </w:pPr>
      <w:r>
        <w:rPr>
          <w:rFonts w:ascii="Tahoma" w:hAnsi="Tahoma" w:cs="Tahoma"/>
          <w:b/>
        </w:rPr>
        <w:t>suma ubezpieczenia:</w:t>
      </w:r>
      <w:r w:rsidRPr="009661CB">
        <w:t xml:space="preserve"> </w:t>
      </w:r>
      <w:r w:rsidR="005D5FC3" w:rsidRPr="005D5FC3">
        <w:rPr>
          <w:rFonts w:ascii="Tahoma" w:hAnsi="Tahoma" w:cs="Tahoma"/>
          <w:b/>
        </w:rPr>
        <w:t>6.500.000,00 zł</w:t>
      </w:r>
    </w:p>
    <w:p w:rsidR="00D91134" w:rsidRPr="00286C15" w:rsidRDefault="00D91134" w:rsidP="00D91134">
      <w:pPr>
        <w:spacing w:after="0"/>
        <w:jc w:val="both"/>
        <w:rPr>
          <w:rFonts w:ascii="Tahoma" w:hAnsi="Tahoma" w:cs="Tahoma"/>
          <w:b/>
        </w:rPr>
      </w:pPr>
    </w:p>
    <w:p w:rsidR="00D91134" w:rsidRPr="001237DE" w:rsidRDefault="001237DE" w:rsidP="001237DE">
      <w:pPr>
        <w:spacing w:after="0"/>
        <w:ind w:left="567"/>
        <w:jc w:val="both"/>
        <w:rPr>
          <w:rFonts w:ascii="Tahoma" w:hAnsi="Tahoma" w:cs="Tahoma"/>
          <w:b/>
        </w:rPr>
      </w:pPr>
      <w:r>
        <w:rPr>
          <w:rFonts w:ascii="Tahoma" w:hAnsi="Tahoma" w:cs="Tahoma"/>
          <w:b/>
        </w:rPr>
        <w:t xml:space="preserve">2. </w:t>
      </w:r>
      <w:r w:rsidR="00D91134" w:rsidRPr="001237DE">
        <w:rPr>
          <w:rFonts w:ascii="Tahoma" w:hAnsi="Tahoma" w:cs="Tahoma"/>
          <w:b/>
        </w:rPr>
        <w:t xml:space="preserve">Maszyny, urządzenia, wyposażenie </w:t>
      </w: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wartość księgowa brutto,</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sumy stałe, </w:t>
      </w:r>
    </w:p>
    <w:p w:rsidR="00D91134" w:rsidRDefault="00D91134" w:rsidP="00D91134">
      <w:pPr>
        <w:spacing w:after="0"/>
        <w:ind w:left="851" w:hanging="284"/>
        <w:jc w:val="both"/>
        <w:rPr>
          <w:rFonts w:ascii="Tahoma" w:hAnsi="Tahoma" w:cs="Tahoma"/>
          <w:b/>
        </w:rPr>
      </w:pPr>
      <w:r w:rsidRPr="00C31032">
        <w:rPr>
          <w:rFonts w:ascii="Tahoma" w:hAnsi="Tahoma" w:cs="Tahoma"/>
          <w:b/>
        </w:rPr>
        <w:t xml:space="preserve">suma ubezpieczenia: </w:t>
      </w:r>
      <w:r w:rsidR="005D5FC3" w:rsidRPr="005D5FC3">
        <w:rPr>
          <w:rFonts w:ascii="Tahoma" w:hAnsi="Tahoma" w:cs="Tahoma"/>
          <w:b/>
        </w:rPr>
        <w:t>44.311,00 zł</w:t>
      </w:r>
    </w:p>
    <w:p w:rsidR="00D91134" w:rsidRPr="00C31032" w:rsidRDefault="00D91134" w:rsidP="00D91134">
      <w:pPr>
        <w:spacing w:after="0"/>
        <w:ind w:left="851" w:hanging="284"/>
        <w:jc w:val="both"/>
        <w:rPr>
          <w:rFonts w:ascii="Tahoma" w:hAnsi="Tahoma" w:cs="Tahoma"/>
          <w:b/>
        </w:rPr>
      </w:pPr>
    </w:p>
    <w:p w:rsidR="00D91134" w:rsidRPr="001237DE" w:rsidRDefault="001237DE" w:rsidP="001237DE">
      <w:pPr>
        <w:spacing w:after="0"/>
        <w:ind w:left="567"/>
        <w:jc w:val="both"/>
        <w:rPr>
          <w:rFonts w:ascii="Tahoma" w:hAnsi="Tahoma" w:cs="Tahoma"/>
          <w:b/>
        </w:rPr>
      </w:pPr>
      <w:r>
        <w:rPr>
          <w:rFonts w:ascii="Tahoma" w:hAnsi="Tahoma" w:cs="Tahoma"/>
          <w:b/>
        </w:rPr>
        <w:t xml:space="preserve">3. </w:t>
      </w:r>
      <w:r w:rsidR="00D91134" w:rsidRPr="001237DE">
        <w:rPr>
          <w:rFonts w:ascii="Tahoma" w:hAnsi="Tahoma" w:cs="Tahoma"/>
          <w:b/>
        </w:rPr>
        <w:t>Mienie pracownicze</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system ubezpieczenia: na pierwsze ryzyko, </w:t>
      </w:r>
    </w:p>
    <w:p w:rsidR="00D91134" w:rsidRDefault="00D91134" w:rsidP="00D91134">
      <w:pPr>
        <w:spacing w:after="0"/>
        <w:ind w:left="851" w:hanging="284"/>
        <w:jc w:val="both"/>
        <w:rPr>
          <w:rFonts w:ascii="Tahoma" w:hAnsi="Tahoma" w:cs="Tahoma"/>
          <w:b/>
        </w:rPr>
      </w:pPr>
      <w:r w:rsidRPr="00C31032">
        <w:rPr>
          <w:rFonts w:ascii="Tahoma" w:hAnsi="Tahoma" w:cs="Tahoma"/>
          <w:b/>
        </w:rPr>
        <w:t xml:space="preserve">suma ubezpieczenia:  </w:t>
      </w:r>
      <w:r>
        <w:rPr>
          <w:rFonts w:ascii="Tahoma" w:hAnsi="Tahoma" w:cs="Tahoma"/>
          <w:b/>
        </w:rPr>
        <w:t>5</w:t>
      </w:r>
      <w:r w:rsidRPr="00A71805">
        <w:rPr>
          <w:rFonts w:ascii="Tahoma" w:hAnsi="Tahoma" w:cs="Tahoma"/>
          <w:b/>
        </w:rPr>
        <w:t>.</w:t>
      </w:r>
      <w:r w:rsidR="005D5FC3">
        <w:rPr>
          <w:rFonts w:ascii="Tahoma" w:hAnsi="Tahoma" w:cs="Tahoma"/>
          <w:b/>
        </w:rPr>
        <w:t>0</w:t>
      </w:r>
      <w:r w:rsidRPr="00A71805">
        <w:rPr>
          <w:rFonts w:ascii="Tahoma" w:hAnsi="Tahoma" w:cs="Tahoma"/>
          <w:b/>
        </w:rPr>
        <w:t>00,00 zł</w:t>
      </w:r>
    </w:p>
    <w:p w:rsidR="00D91134" w:rsidRDefault="00D91134" w:rsidP="00D91134">
      <w:pPr>
        <w:spacing w:after="0"/>
        <w:ind w:left="851" w:hanging="284"/>
        <w:jc w:val="both"/>
        <w:rPr>
          <w:rFonts w:ascii="Tahoma" w:hAnsi="Tahoma" w:cs="Tahoma"/>
          <w:b/>
        </w:rPr>
      </w:pPr>
    </w:p>
    <w:p w:rsidR="00D91134" w:rsidRPr="007E077F" w:rsidRDefault="00D91134" w:rsidP="00D91134">
      <w:pPr>
        <w:pStyle w:val="Akapitzlist"/>
        <w:tabs>
          <w:tab w:val="left" w:pos="993"/>
        </w:tabs>
        <w:spacing w:after="0"/>
        <w:ind w:left="709" w:hanging="142"/>
        <w:jc w:val="both"/>
        <w:rPr>
          <w:rFonts w:ascii="Tahoma" w:hAnsi="Tahoma" w:cs="Tahoma"/>
          <w:b/>
        </w:rPr>
      </w:pPr>
      <w:r>
        <w:rPr>
          <w:rFonts w:ascii="Tahoma" w:hAnsi="Tahoma" w:cs="Tahoma"/>
          <w:b/>
        </w:rPr>
        <w:t xml:space="preserve">II. </w:t>
      </w:r>
      <w:r w:rsidRPr="007E077F">
        <w:rPr>
          <w:rFonts w:ascii="Tahoma" w:hAnsi="Tahoma" w:cs="Tahoma"/>
          <w:b/>
        </w:rPr>
        <w:t>Ubezpieczenie sprzętu elektronicznego – all risks</w:t>
      </w:r>
    </w:p>
    <w:p w:rsidR="00D91134" w:rsidRDefault="00D91134" w:rsidP="00D91134">
      <w:pPr>
        <w:spacing w:after="0"/>
        <w:ind w:left="851" w:hanging="284"/>
        <w:jc w:val="both"/>
        <w:rPr>
          <w:rFonts w:ascii="Tahoma" w:hAnsi="Tahoma" w:cs="Tahoma"/>
        </w:rPr>
      </w:pPr>
    </w:p>
    <w:p w:rsidR="00D91134" w:rsidRPr="00C31032" w:rsidRDefault="00D91134" w:rsidP="00D91134">
      <w:pPr>
        <w:spacing w:after="0"/>
        <w:ind w:left="851" w:hanging="284"/>
        <w:jc w:val="both"/>
        <w:rPr>
          <w:rFonts w:ascii="Tahoma" w:hAnsi="Tahoma" w:cs="Tahoma"/>
        </w:rPr>
      </w:pPr>
      <w:r w:rsidRPr="00C31032">
        <w:rPr>
          <w:rFonts w:ascii="Tahoma" w:hAnsi="Tahoma" w:cs="Tahoma"/>
        </w:rPr>
        <w:t>- rodzaj wartości: zgodnie z wykazem,</w:t>
      </w:r>
    </w:p>
    <w:p w:rsidR="00D91134" w:rsidRPr="00C31032" w:rsidRDefault="00D91134" w:rsidP="00D91134">
      <w:pPr>
        <w:spacing w:after="0"/>
        <w:ind w:left="851" w:hanging="284"/>
        <w:jc w:val="both"/>
        <w:rPr>
          <w:rFonts w:ascii="Tahoma" w:hAnsi="Tahoma" w:cs="Tahoma"/>
        </w:rPr>
      </w:pPr>
      <w:r w:rsidRPr="00C31032">
        <w:rPr>
          <w:rFonts w:ascii="Tahoma" w:hAnsi="Tahoma" w:cs="Tahoma"/>
        </w:rPr>
        <w:t xml:space="preserve">- wykaz sprzętu elektronicznego stanowi </w:t>
      </w:r>
      <w:r w:rsidRPr="00C31032">
        <w:rPr>
          <w:rFonts w:ascii="Tahoma" w:hAnsi="Tahoma" w:cs="Tahoma"/>
          <w:b/>
        </w:rPr>
        <w:t xml:space="preserve">Załącznik nr </w:t>
      </w:r>
      <w:r w:rsidR="005D5FC3">
        <w:rPr>
          <w:rFonts w:ascii="Tahoma" w:hAnsi="Tahoma" w:cs="Tahoma"/>
          <w:b/>
        </w:rPr>
        <w:t>9</w:t>
      </w:r>
      <w:r w:rsidRPr="00C31032">
        <w:rPr>
          <w:rFonts w:ascii="Tahoma" w:hAnsi="Tahoma" w:cs="Tahoma"/>
          <w:b/>
        </w:rPr>
        <w:t>C</w:t>
      </w:r>
      <w:r w:rsidRPr="00C31032">
        <w:rPr>
          <w:rFonts w:ascii="Tahoma" w:hAnsi="Tahoma" w:cs="Tahoma"/>
        </w:rPr>
        <w:t>,</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stacjonarnego</w:t>
      </w:r>
      <w:r w:rsidRPr="00C31032">
        <w:rPr>
          <w:rFonts w:ascii="Tahoma" w:hAnsi="Tahoma" w:cs="Tahoma"/>
          <w:b/>
        </w:rPr>
        <w:t xml:space="preserve">: </w:t>
      </w:r>
      <w:r w:rsidR="005D5FC3" w:rsidRPr="005D5FC3">
        <w:rPr>
          <w:rFonts w:ascii="Tahoma" w:hAnsi="Tahoma" w:cs="Tahoma"/>
          <w:b/>
        </w:rPr>
        <w:t>4.878,79 zł</w:t>
      </w:r>
    </w:p>
    <w:p w:rsidR="00D91134" w:rsidRDefault="00D91134" w:rsidP="00D91134">
      <w:pPr>
        <w:spacing w:after="0"/>
        <w:ind w:left="851" w:hanging="142"/>
        <w:jc w:val="both"/>
        <w:rPr>
          <w:rFonts w:ascii="Tahoma" w:hAnsi="Tahoma" w:cs="Tahoma"/>
          <w:b/>
        </w:rPr>
      </w:pPr>
      <w:r>
        <w:rPr>
          <w:rFonts w:ascii="Tahoma" w:hAnsi="Tahoma" w:cs="Tahoma"/>
          <w:b/>
        </w:rPr>
        <w:t>s</w:t>
      </w:r>
      <w:r w:rsidRPr="00C31032">
        <w:rPr>
          <w:rFonts w:ascii="Tahoma" w:hAnsi="Tahoma" w:cs="Tahoma"/>
          <w:b/>
        </w:rPr>
        <w:t xml:space="preserve">uma ubezpieczenia sprzętu </w:t>
      </w:r>
      <w:r>
        <w:rPr>
          <w:rFonts w:ascii="Tahoma" w:hAnsi="Tahoma" w:cs="Tahoma"/>
          <w:b/>
        </w:rPr>
        <w:t>przenośnego</w:t>
      </w:r>
      <w:r w:rsidRPr="00C31032">
        <w:rPr>
          <w:rFonts w:ascii="Tahoma" w:hAnsi="Tahoma" w:cs="Tahoma"/>
          <w:b/>
        </w:rPr>
        <w:t xml:space="preserve">: </w:t>
      </w:r>
      <w:r w:rsidR="005D5FC3" w:rsidRPr="005D5FC3">
        <w:rPr>
          <w:rFonts w:ascii="Tahoma" w:hAnsi="Tahoma" w:cs="Tahoma"/>
          <w:b/>
        </w:rPr>
        <w:t>11.935,00 zł</w:t>
      </w:r>
    </w:p>
    <w:p w:rsidR="00D91134" w:rsidRDefault="00D91134" w:rsidP="00D91134">
      <w:pPr>
        <w:spacing w:after="0"/>
        <w:ind w:left="851" w:hanging="142"/>
        <w:jc w:val="both"/>
        <w:rPr>
          <w:rFonts w:ascii="Tahoma" w:hAnsi="Tahoma" w:cs="Tahoma"/>
          <w:b/>
        </w:rPr>
      </w:pPr>
    </w:p>
    <w:p w:rsidR="00D91134" w:rsidRDefault="00D91134" w:rsidP="00D91134">
      <w:pPr>
        <w:spacing w:after="0"/>
        <w:ind w:left="851" w:hanging="142"/>
        <w:jc w:val="both"/>
        <w:rPr>
          <w:rFonts w:ascii="Tahoma" w:hAnsi="Tahoma" w:cs="Tahoma"/>
          <w:b/>
        </w:rPr>
      </w:pPr>
    </w:p>
    <w:p w:rsidR="00D91134" w:rsidRDefault="00D91134" w:rsidP="00D91134">
      <w:pPr>
        <w:spacing w:after="0"/>
        <w:ind w:left="851" w:hanging="142"/>
        <w:jc w:val="both"/>
        <w:rPr>
          <w:rFonts w:ascii="Tahoma" w:hAnsi="Tahoma" w:cs="Tahoma"/>
          <w:b/>
        </w:rPr>
      </w:pPr>
    </w:p>
    <w:p w:rsidR="00D91134" w:rsidRDefault="00D91134" w:rsidP="00D91134">
      <w:pPr>
        <w:spacing w:after="0"/>
        <w:ind w:left="851" w:hanging="142"/>
        <w:jc w:val="both"/>
        <w:rPr>
          <w:rFonts w:ascii="Tahoma" w:hAnsi="Tahoma" w:cs="Tahoma"/>
          <w:b/>
        </w:rPr>
      </w:pPr>
    </w:p>
    <w:p w:rsidR="00D91134" w:rsidRDefault="00D91134" w:rsidP="00D91134">
      <w:pPr>
        <w:spacing w:after="0"/>
        <w:ind w:left="851" w:hanging="142"/>
        <w:jc w:val="both"/>
        <w:rPr>
          <w:rFonts w:ascii="Tahoma" w:hAnsi="Tahoma" w:cs="Tahoma"/>
          <w:b/>
        </w:rPr>
      </w:pPr>
    </w:p>
    <w:p w:rsidR="00D91134" w:rsidRDefault="00D91134" w:rsidP="00D91134">
      <w:pPr>
        <w:spacing w:after="0"/>
        <w:ind w:left="851" w:hanging="142"/>
        <w:jc w:val="both"/>
        <w:rPr>
          <w:rFonts w:ascii="Tahoma" w:hAnsi="Tahoma" w:cs="Tahoma"/>
          <w:b/>
        </w:rPr>
      </w:pPr>
    </w:p>
    <w:p w:rsidR="00D91134" w:rsidRDefault="00D91134"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1237DE" w:rsidRDefault="001237DE" w:rsidP="00D91134">
      <w:pPr>
        <w:spacing w:after="0"/>
        <w:ind w:left="851" w:hanging="142"/>
        <w:jc w:val="both"/>
        <w:rPr>
          <w:rFonts w:ascii="Tahoma" w:hAnsi="Tahoma" w:cs="Tahoma"/>
          <w:b/>
        </w:rPr>
      </w:pPr>
    </w:p>
    <w:p w:rsidR="00D91134" w:rsidRDefault="00D91134" w:rsidP="0017590E">
      <w:pPr>
        <w:spacing w:after="0"/>
        <w:ind w:left="851" w:hanging="284"/>
        <w:jc w:val="both"/>
        <w:rPr>
          <w:rFonts w:ascii="Tahoma" w:hAnsi="Tahoma" w:cs="Tahoma"/>
          <w:b/>
        </w:rPr>
      </w:pPr>
    </w:p>
    <w:p w:rsidR="005D5FC3" w:rsidRDefault="005D5FC3" w:rsidP="0017590E">
      <w:pPr>
        <w:spacing w:after="0"/>
        <w:ind w:left="851" w:hanging="284"/>
        <w:jc w:val="both"/>
        <w:rPr>
          <w:rFonts w:ascii="Tahoma" w:hAnsi="Tahoma" w:cs="Tahoma"/>
          <w:b/>
        </w:rPr>
      </w:pPr>
    </w:p>
    <w:p w:rsidR="005D5FC3" w:rsidRDefault="005D5FC3" w:rsidP="0017590E">
      <w:pPr>
        <w:spacing w:after="0"/>
        <w:ind w:left="851" w:hanging="284"/>
        <w:jc w:val="both"/>
        <w:rPr>
          <w:rFonts w:ascii="Tahoma" w:hAnsi="Tahoma" w:cs="Tahoma"/>
          <w:b/>
        </w:rPr>
      </w:pPr>
    </w:p>
    <w:p w:rsidR="005D5FC3" w:rsidRDefault="005D5FC3" w:rsidP="0017590E">
      <w:pPr>
        <w:spacing w:after="0"/>
        <w:ind w:left="851" w:hanging="284"/>
        <w:jc w:val="both"/>
        <w:rPr>
          <w:rFonts w:ascii="Tahoma" w:hAnsi="Tahoma" w:cs="Tahoma"/>
          <w:b/>
        </w:rPr>
      </w:pPr>
    </w:p>
    <w:p w:rsidR="005D5FC3" w:rsidRDefault="005D5FC3" w:rsidP="0017590E">
      <w:pPr>
        <w:spacing w:after="0"/>
        <w:ind w:left="851" w:hanging="284"/>
        <w:jc w:val="both"/>
        <w:rPr>
          <w:rFonts w:ascii="Tahoma" w:hAnsi="Tahoma" w:cs="Tahoma"/>
          <w:b/>
        </w:rPr>
      </w:pPr>
    </w:p>
    <w:p w:rsidR="005D5FC3" w:rsidRDefault="005D5FC3" w:rsidP="0017590E">
      <w:pPr>
        <w:spacing w:after="0"/>
        <w:ind w:left="851" w:hanging="284"/>
        <w:jc w:val="both"/>
        <w:rPr>
          <w:rFonts w:ascii="Tahoma" w:hAnsi="Tahoma" w:cs="Tahoma"/>
          <w:b/>
        </w:rPr>
      </w:pPr>
    </w:p>
    <w:p w:rsidR="0017590E" w:rsidRDefault="0017590E" w:rsidP="002247F5">
      <w:pPr>
        <w:spacing w:after="0"/>
        <w:jc w:val="both"/>
        <w:rPr>
          <w:rFonts w:ascii="Tahoma" w:hAnsi="Tahoma" w:cs="Tahoma"/>
        </w:rPr>
      </w:pPr>
    </w:p>
    <w:p w:rsidR="00B73CFA" w:rsidRDefault="00B73CFA" w:rsidP="002247F5">
      <w:pPr>
        <w:spacing w:after="0"/>
        <w:jc w:val="both"/>
        <w:rPr>
          <w:rFonts w:ascii="Tahoma" w:hAnsi="Tahoma" w:cs="Tahoma"/>
        </w:rPr>
      </w:pPr>
    </w:p>
    <w:p w:rsidR="00361356" w:rsidRDefault="00361356" w:rsidP="0071215F">
      <w:pPr>
        <w:pStyle w:val="Nagwek1"/>
        <w:keepNext/>
        <w:numPr>
          <w:ilvl w:val="0"/>
          <w:numId w:val="4"/>
        </w:numPr>
        <w:pBdr>
          <w:top w:val="single" w:sz="2" w:space="0" w:color="000000"/>
          <w:bottom w:val="single" w:sz="2" w:space="1" w:color="000000"/>
        </w:pBdr>
        <w:shd w:val="clear" w:color="auto" w:fill="F3F3F3"/>
        <w:tabs>
          <w:tab w:val="clear" w:pos="1212"/>
        </w:tabs>
        <w:suppressAutoHyphens/>
        <w:spacing w:before="0" w:line="240" w:lineRule="auto"/>
        <w:ind w:left="567" w:hanging="567"/>
        <w:contextualSpacing w:val="0"/>
        <w:jc w:val="both"/>
        <w:rPr>
          <w:rFonts w:ascii="Tahoma" w:hAnsi="Tahoma" w:cs="Tahoma"/>
          <w:sz w:val="24"/>
          <w:szCs w:val="24"/>
        </w:rPr>
      </w:pPr>
      <w:r w:rsidRPr="00361356">
        <w:rPr>
          <w:rFonts w:ascii="Tahoma" w:hAnsi="Tahoma" w:cs="Tahoma"/>
          <w:sz w:val="24"/>
          <w:szCs w:val="24"/>
        </w:rPr>
        <w:lastRenderedPageBreak/>
        <w:t>Informacja o szkodowości</w:t>
      </w:r>
    </w:p>
    <w:p w:rsidR="000268EE" w:rsidRPr="00D01792" w:rsidRDefault="000268EE" w:rsidP="002247F5">
      <w:pPr>
        <w:spacing w:after="0"/>
        <w:jc w:val="both"/>
        <w:rPr>
          <w:rFonts w:ascii="Tahoma" w:hAnsi="Tahoma" w:cs="Tahoma"/>
        </w:rPr>
      </w:pPr>
    </w:p>
    <w:p w:rsidR="008A79B1" w:rsidRDefault="008A79B1" w:rsidP="002247F5">
      <w:pPr>
        <w:spacing w:after="0"/>
        <w:jc w:val="both"/>
        <w:rPr>
          <w:rFonts w:ascii="Tahoma" w:hAnsi="Tahoma" w:cs="Tahoma"/>
        </w:rPr>
      </w:pPr>
    </w:p>
    <w:p w:rsidR="000268EE" w:rsidRDefault="000268EE" w:rsidP="002247F5">
      <w:pPr>
        <w:spacing w:after="0"/>
        <w:jc w:val="both"/>
        <w:rPr>
          <w:rFonts w:ascii="Tahoma" w:hAnsi="Tahoma" w:cs="Tahoma"/>
        </w:rPr>
      </w:pPr>
      <w:r w:rsidRPr="00D01792">
        <w:rPr>
          <w:rFonts w:ascii="Tahoma" w:hAnsi="Tahoma" w:cs="Tahoma"/>
        </w:rPr>
        <w:t>W ostatnich latach mia</w:t>
      </w:r>
      <w:r w:rsidR="0099587B">
        <w:rPr>
          <w:rFonts w:ascii="Tahoma" w:hAnsi="Tahoma" w:cs="Tahoma"/>
        </w:rPr>
        <w:t xml:space="preserve">ły miejsce następujące </w:t>
      </w:r>
      <w:r w:rsidR="005D5FC3">
        <w:rPr>
          <w:rFonts w:ascii="Tahoma" w:hAnsi="Tahoma" w:cs="Tahoma"/>
        </w:rPr>
        <w:t>wypłaty odszkodowań</w:t>
      </w:r>
      <w:r w:rsidR="0099587B">
        <w:rPr>
          <w:rFonts w:ascii="Tahoma" w:hAnsi="Tahoma" w:cs="Tahoma"/>
        </w:rPr>
        <w:t>:</w:t>
      </w:r>
    </w:p>
    <w:p w:rsidR="00400BB7" w:rsidRDefault="00400BB7" w:rsidP="002247F5">
      <w:pPr>
        <w:spacing w:after="0"/>
        <w:jc w:val="both"/>
        <w:rPr>
          <w:rFonts w:ascii="Tahoma" w:hAnsi="Tahoma" w:cs="Tahoma"/>
        </w:rPr>
      </w:pPr>
    </w:p>
    <w:p w:rsidR="007E077F" w:rsidRDefault="007E077F" w:rsidP="002247F5">
      <w:pPr>
        <w:spacing w:after="0"/>
        <w:jc w:val="both"/>
        <w:rPr>
          <w:rFonts w:ascii="Tahoma" w:hAnsi="Tahoma" w:cs="Tahoma"/>
        </w:rPr>
      </w:pPr>
      <w:r>
        <w:rPr>
          <w:rFonts w:ascii="Tahoma" w:hAnsi="Tahoma" w:cs="Tahoma"/>
        </w:rPr>
        <w:t>Rok 2018:</w:t>
      </w:r>
    </w:p>
    <w:p w:rsidR="00010470" w:rsidRDefault="005D5FC3" w:rsidP="002247F5">
      <w:pPr>
        <w:spacing w:after="0"/>
        <w:jc w:val="both"/>
        <w:rPr>
          <w:rFonts w:ascii="Tahoma" w:hAnsi="Tahoma" w:cs="Tahoma"/>
        </w:rPr>
      </w:pPr>
      <w:r>
        <w:rPr>
          <w:rFonts w:ascii="Tahoma" w:hAnsi="Tahoma" w:cs="Tahoma"/>
        </w:rPr>
        <w:t>- 1 szkoda z ryzyka ognia (</w:t>
      </w:r>
      <w:r w:rsidR="00C82C1B">
        <w:rPr>
          <w:rFonts w:ascii="Tahoma" w:hAnsi="Tahoma" w:cs="Tahoma"/>
        </w:rPr>
        <w:t>uszkodzenie latarni w wyniku przewrócenia drzewa</w:t>
      </w:r>
      <w:r>
        <w:rPr>
          <w:rFonts w:ascii="Tahoma" w:hAnsi="Tahoma" w:cs="Tahoma"/>
        </w:rPr>
        <w:t>) – wypłacone odszkodowanie 1.816,12 zł</w:t>
      </w:r>
    </w:p>
    <w:p w:rsidR="005D5FC3" w:rsidRDefault="005D5FC3" w:rsidP="005D5FC3">
      <w:pPr>
        <w:spacing w:after="0"/>
        <w:jc w:val="both"/>
        <w:rPr>
          <w:rFonts w:ascii="Tahoma" w:hAnsi="Tahoma" w:cs="Tahoma"/>
        </w:rPr>
      </w:pPr>
      <w:r>
        <w:rPr>
          <w:rFonts w:ascii="Tahoma" w:hAnsi="Tahoma" w:cs="Tahoma"/>
        </w:rPr>
        <w:t>- 1 szkoda z ryzyka ognia (zalanie</w:t>
      </w:r>
      <w:r w:rsidR="00C82C1B">
        <w:rPr>
          <w:rFonts w:ascii="Tahoma" w:hAnsi="Tahoma" w:cs="Tahoma"/>
        </w:rPr>
        <w:t xml:space="preserve"> budynku Szkoły Podstawowej w Glebie w wyniku awarii instalacji sanitarnej</w:t>
      </w:r>
      <w:r>
        <w:rPr>
          <w:rFonts w:ascii="Tahoma" w:hAnsi="Tahoma" w:cs="Tahoma"/>
        </w:rPr>
        <w:t>)</w:t>
      </w:r>
      <w:r w:rsidR="00C82C1B">
        <w:rPr>
          <w:rFonts w:ascii="Tahoma" w:hAnsi="Tahoma" w:cs="Tahoma"/>
        </w:rPr>
        <w:t xml:space="preserve"> - </w:t>
      </w:r>
      <w:r>
        <w:rPr>
          <w:rFonts w:ascii="Tahoma" w:hAnsi="Tahoma" w:cs="Tahoma"/>
        </w:rPr>
        <w:t>wypłacone odszkodowanie 11.</w:t>
      </w:r>
      <w:r w:rsidR="00C82C1B">
        <w:rPr>
          <w:rFonts w:ascii="Tahoma" w:hAnsi="Tahoma" w:cs="Tahoma"/>
        </w:rPr>
        <w:t>977</w:t>
      </w:r>
      <w:r>
        <w:rPr>
          <w:rFonts w:ascii="Tahoma" w:hAnsi="Tahoma" w:cs="Tahoma"/>
        </w:rPr>
        <w:t>,</w:t>
      </w:r>
      <w:r w:rsidR="00C82C1B">
        <w:rPr>
          <w:rFonts w:ascii="Tahoma" w:hAnsi="Tahoma" w:cs="Tahoma"/>
        </w:rPr>
        <w:t>96</w:t>
      </w:r>
      <w:r>
        <w:rPr>
          <w:rFonts w:ascii="Tahoma" w:hAnsi="Tahoma" w:cs="Tahoma"/>
        </w:rPr>
        <w:t xml:space="preserve"> zł</w:t>
      </w:r>
    </w:p>
    <w:p w:rsidR="00C82C1B" w:rsidRDefault="00C82C1B" w:rsidP="00C82C1B">
      <w:pPr>
        <w:spacing w:after="0"/>
        <w:jc w:val="both"/>
        <w:rPr>
          <w:rFonts w:ascii="Tahoma" w:hAnsi="Tahoma" w:cs="Tahoma"/>
        </w:rPr>
      </w:pPr>
      <w:r>
        <w:rPr>
          <w:rFonts w:ascii="Tahoma" w:hAnsi="Tahoma" w:cs="Tahoma"/>
        </w:rPr>
        <w:t xml:space="preserve">- 1 szkoda z ryzyka ognia (zalanie budynku Szkoły Podstawowej w Dylewie w wyniku pęknięcia wężyka) - wypłacone odszkodowanie </w:t>
      </w:r>
      <w:r w:rsidRPr="00C82C1B">
        <w:rPr>
          <w:rFonts w:ascii="Tahoma" w:hAnsi="Tahoma" w:cs="Tahoma"/>
        </w:rPr>
        <w:t>11</w:t>
      </w:r>
      <w:r>
        <w:rPr>
          <w:rFonts w:ascii="Tahoma" w:hAnsi="Tahoma" w:cs="Tahoma"/>
        </w:rPr>
        <w:t>.</w:t>
      </w:r>
      <w:r w:rsidRPr="00C82C1B">
        <w:rPr>
          <w:rFonts w:ascii="Tahoma" w:hAnsi="Tahoma" w:cs="Tahoma"/>
        </w:rPr>
        <w:t>874,17</w:t>
      </w:r>
      <w:r>
        <w:rPr>
          <w:rFonts w:ascii="Tahoma" w:hAnsi="Tahoma" w:cs="Tahoma"/>
        </w:rPr>
        <w:t xml:space="preserve"> zł</w:t>
      </w:r>
    </w:p>
    <w:p w:rsidR="00C82C1B" w:rsidRDefault="00C82C1B" w:rsidP="005D5FC3">
      <w:pPr>
        <w:spacing w:after="0"/>
        <w:jc w:val="both"/>
        <w:rPr>
          <w:rFonts w:ascii="Tahoma" w:hAnsi="Tahoma" w:cs="Tahoma"/>
        </w:rPr>
      </w:pPr>
    </w:p>
    <w:p w:rsidR="0099587B" w:rsidRDefault="0099587B" w:rsidP="002247F5">
      <w:pPr>
        <w:spacing w:after="0"/>
        <w:jc w:val="both"/>
        <w:rPr>
          <w:rFonts w:ascii="Tahoma" w:hAnsi="Tahoma" w:cs="Tahoma"/>
        </w:rPr>
      </w:pPr>
      <w:r>
        <w:rPr>
          <w:rFonts w:ascii="Tahoma" w:hAnsi="Tahoma" w:cs="Tahoma"/>
        </w:rPr>
        <w:t>Rok 2017:</w:t>
      </w:r>
    </w:p>
    <w:p w:rsidR="00010470" w:rsidRDefault="002F477F" w:rsidP="002247F5">
      <w:pPr>
        <w:spacing w:after="0"/>
        <w:jc w:val="both"/>
        <w:rPr>
          <w:rFonts w:ascii="Tahoma" w:hAnsi="Tahoma" w:cs="Tahoma"/>
        </w:rPr>
      </w:pPr>
      <w:r>
        <w:rPr>
          <w:rFonts w:ascii="Tahoma" w:hAnsi="Tahoma" w:cs="Tahoma"/>
        </w:rPr>
        <w:t>- 1 szkoda z ryzyka dewastacji</w:t>
      </w:r>
      <w:r w:rsidR="00C82C1B">
        <w:rPr>
          <w:rFonts w:ascii="Tahoma" w:hAnsi="Tahoma" w:cs="Tahoma"/>
        </w:rPr>
        <w:t xml:space="preserve"> (uszkodzona lampa solarna</w:t>
      </w:r>
      <w:r w:rsidR="00C65B13">
        <w:rPr>
          <w:rFonts w:ascii="Tahoma" w:hAnsi="Tahoma" w:cs="Tahoma"/>
        </w:rPr>
        <w:t xml:space="preserve"> w wyniku silnego wiatru</w:t>
      </w:r>
      <w:r w:rsidR="00C82C1B">
        <w:rPr>
          <w:rFonts w:ascii="Tahoma" w:hAnsi="Tahoma" w:cs="Tahoma"/>
        </w:rPr>
        <w:t>)</w:t>
      </w:r>
      <w:r>
        <w:rPr>
          <w:rFonts w:ascii="Tahoma" w:hAnsi="Tahoma" w:cs="Tahoma"/>
        </w:rPr>
        <w:t xml:space="preserve"> – wypłacone odszkodowanie </w:t>
      </w:r>
      <w:r w:rsidR="005D5FC3">
        <w:rPr>
          <w:rFonts w:ascii="Tahoma" w:hAnsi="Tahoma" w:cs="Tahoma"/>
        </w:rPr>
        <w:t>1.250,00</w:t>
      </w:r>
      <w:r>
        <w:rPr>
          <w:rFonts w:ascii="Tahoma" w:hAnsi="Tahoma" w:cs="Tahoma"/>
        </w:rPr>
        <w:t xml:space="preserve"> zł,</w:t>
      </w:r>
    </w:p>
    <w:p w:rsidR="002F477F" w:rsidRPr="00D01792" w:rsidRDefault="002F477F" w:rsidP="002247F5">
      <w:pPr>
        <w:spacing w:after="0"/>
        <w:jc w:val="both"/>
        <w:rPr>
          <w:rFonts w:ascii="Tahoma" w:hAnsi="Tahoma" w:cs="Tahoma"/>
        </w:rPr>
      </w:pPr>
    </w:p>
    <w:p w:rsidR="00102761" w:rsidRDefault="000268EE" w:rsidP="00101BFE">
      <w:pPr>
        <w:spacing w:after="0"/>
        <w:jc w:val="both"/>
        <w:rPr>
          <w:rFonts w:ascii="Tahoma" w:hAnsi="Tahoma" w:cs="Tahoma"/>
        </w:rPr>
      </w:pPr>
      <w:r w:rsidRPr="00D01792">
        <w:rPr>
          <w:rFonts w:ascii="Tahoma" w:hAnsi="Tahoma" w:cs="Tahoma"/>
        </w:rPr>
        <w:t>Rok 2016</w:t>
      </w:r>
      <w:r w:rsidR="00AD2BE2">
        <w:rPr>
          <w:rFonts w:ascii="Tahoma" w:hAnsi="Tahoma" w:cs="Tahoma"/>
        </w:rPr>
        <w:t>:</w:t>
      </w:r>
    </w:p>
    <w:p w:rsidR="005D5FC3" w:rsidRDefault="005D5FC3" w:rsidP="005D5FC3">
      <w:pPr>
        <w:spacing w:after="0"/>
        <w:jc w:val="both"/>
        <w:rPr>
          <w:rFonts w:ascii="Tahoma" w:hAnsi="Tahoma" w:cs="Tahoma"/>
        </w:rPr>
      </w:pPr>
      <w:r>
        <w:rPr>
          <w:rFonts w:ascii="Tahoma" w:hAnsi="Tahoma" w:cs="Tahoma"/>
        </w:rPr>
        <w:t>- 1 szkoda z ryzyka odpowiedzialności cywilnej – wypłacone odszkodowanie 6.814,59 zł,</w:t>
      </w:r>
    </w:p>
    <w:p w:rsidR="005D5FC3" w:rsidRDefault="00C65B13" w:rsidP="005D5FC3">
      <w:pPr>
        <w:spacing w:after="0"/>
        <w:jc w:val="both"/>
        <w:rPr>
          <w:rFonts w:ascii="Tahoma" w:hAnsi="Tahoma" w:cs="Tahoma"/>
        </w:rPr>
      </w:pPr>
      <w:r>
        <w:rPr>
          <w:rFonts w:ascii="Tahoma" w:hAnsi="Tahoma" w:cs="Tahoma"/>
        </w:rPr>
        <w:t xml:space="preserve">- </w:t>
      </w:r>
      <w:r w:rsidR="005D5FC3">
        <w:rPr>
          <w:rFonts w:ascii="Tahoma" w:hAnsi="Tahoma" w:cs="Tahoma"/>
        </w:rPr>
        <w:t xml:space="preserve">1 szkoda z ryzyka kradzież </w:t>
      </w:r>
      <w:r w:rsidR="00C82C1B">
        <w:rPr>
          <w:rFonts w:ascii="Tahoma" w:hAnsi="Tahoma" w:cs="Tahoma"/>
        </w:rPr>
        <w:t xml:space="preserve">(dewastacja armatki nawadniającej boisko) </w:t>
      </w:r>
      <w:r w:rsidR="005D5FC3">
        <w:rPr>
          <w:rFonts w:ascii="Tahoma" w:hAnsi="Tahoma" w:cs="Tahoma"/>
        </w:rPr>
        <w:t>– wypłacone odszkodowanie 1.230 zł,</w:t>
      </w:r>
    </w:p>
    <w:p w:rsidR="002F477F" w:rsidRDefault="002F477F"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Rok 2015:</w:t>
      </w:r>
    </w:p>
    <w:p w:rsidR="002F477F" w:rsidRDefault="002F477F" w:rsidP="002F477F">
      <w:pPr>
        <w:spacing w:after="0"/>
        <w:jc w:val="both"/>
        <w:rPr>
          <w:rFonts w:ascii="Tahoma" w:hAnsi="Tahoma" w:cs="Tahoma"/>
        </w:rPr>
      </w:pPr>
      <w:r>
        <w:rPr>
          <w:rFonts w:ascii="Tahoma" w:hAnsi="Tahoma" w:cs="Tahoma"/>
        </w:rPr>
        <w:t xml:space="preserve">- brak szkód </w:t>
      </w:r>
    </w:p>
    <w:p w:rsidR="00AD4D1D" w:rsidRDefault="00AD4D1D" w:rsidP="002F5129">
      <w:pPr>
        <w:spacing w:after="0"/>
        <w:jc w:val="both"/>
        <w:rPr>
          <w:rFonts w:ascii="Tahoma" w:hAnsi="Tahoma" w:cs="Tahoma"/>
        </w:rPr>
      </w:pPr>
    </w:p>
    <w:p w:rsidR="00510129" w:rsidRDefault="00352090" w:rsidP="002247F5">
      <w:pPr>
        <w:spacing w:after="0"/>
        <w:jc w:val="both"/>
        <w:rPr>
          <w:rFonts w:ascii="Tahoma" w:hAnsi="Tahoma" w:cs="Tahoma"/>
        </w:rPr>
      </w:pPr>
      <w:r>
        <w:rPr>
          <w:rFonts w:ascii="Tahoma" w:hAnsi="Tahoma" w:cs="Tahoma"/>
        </w:rPr>
        <w:t xml:space="preserve">Szkodowość podana na dzień: </w:t>
      </w:r>
      <w:r w:rsidR="005D5FC3">
        <w:rPr>
          <w:rFonts w:ascii="Tahoma" w:hAnsi="Tahoma" w:cs="Tahoma"/>
        </w:rPr>
        <w:t>05.09.2018</w:t>
      </w:r>
      <w:r w:rsidR="00D217DD">
        <w:rPr>
          <w:rFonts w:ascii="Tahoma" w:hAnsi="Tahoma" w:cs="Tahoma"/>
        </w:rPr>
        <w:t xml:space="preserve"> r.</w:t>
      </w:r>
    </w:p>
    <w:p w:rsidR="00110E20" w:rsidRDefault="00110E20"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CD1739" w:rsidRDefault="00CD1739" w:rsidP="002247F5">
      <w:pPr>
        <w:spacing w:after="0"/>
        <w:jc w:val="both"/>
        <w:rPr>
          <w:rFonts w:ascii="Tahoma" w:hAnsi="Tahoma" w:cs="Tahoma"/>
        </w:rPr>
      </w:pPr>
    </w:p>
    <w:p w:rsidR="008A79B1" w:rsidRDefault="008A79B1" w:rsidP="002247F5">
      <w:pPr>
        <w:spacing w:after="0"/>
        <w:jc w:val="both"/>
        <w:rPr>
          <w:rFonts w:ascii="Tahoma" w:hAnsi="Tahoma" w:cs="Tahoma"/>
        </w:rPr>
      </w:pPr>
    </w:p>
    <w:p w:rsidR="00D217DD" w:rsidRDefault="00D217DD" w:rsidP="002247F5">
      <w:pPr>
        <w:spacing w:after="0"/>
        <w:jc w:val="both"/>
        <w:rPr>
          <w:rFonts w:ascii="Tahoma" w:hAnsi="Tahoma" w:cs="Tahoma"/>
        </w:rPr>
      </w:pPr>
    </w:p>
    <w:p w:rsidR="00110E20" w:rsidRDefault="000932C0" w:rsidP="0071215F">
      <w:pPr>
        <w:pStyle w:val="Nagwek1"/>
        <w:keepNext/>
        <w:numPr>
          <w:ilvl w:val="0"/>
          <w:numId w:val="4"/>
        </w:numPr>
        <w:pBdr>
          <w:top w:val="single" w:sz="2" w:space="0" w:color="000000"/>
          <w:bottom w:val="single" w:sz="2" w:space="1" w:color="000000"/>
        </w:pBdr>
        <w:shd w:val="clear" w:color="auto" w:fill="F3F3F3"/>
        <w:tabs>
          <w:tab w:val="clear" w:pos="1212"/>
          <w:tab w:val="num" w:pos="426"/>
        </w:tabs>
        <w:suppressAutoHyphens/>
        <w:spacing w:before="0" w:line="240" w:lineRule="auto"/>
        <w:ind w:left="426"/>
        <w:contextualSpacing w:val="0"/>
        <w:jc w:val="both"/>
        <w:rPr>
          <w:rFonts w:ascii="Tahoma" w:hAnsi="Tahoma" w:cs="Tahoma"/>
          <w:sz w:val="24"/>
          <w:szCs w:val="24"/>
        </w:rPr>
      </w:pPr>
      <w:r w:rsidRPr="000932C0">
        <w:rPr>
          <w:rFonts w:ascii="Tahoma" w:hAnsi="Tahoma" w:cs="Tahoma"/>
          <w:sz w:val="24"/>
          <w:szCs w:val="24"/>
        </w:rPr>
        <w:lastRenderedPageBreak/>
        <w:t>Klauzula informacyjna z art. 13 RODO</w:t>
      </w:r>
    </w:p>
    <w:p w:rsidR="00110E20" w:rsidRPr="00D01792" w:rsidRDefault="00110E20" w:rsidP="00110E20">
      <w:pPr>
        <w:spacing w:after="0"/>
        <w:jc w:val="both"/>
        <w:rPr>
          <w:rFonts w:ascii="Tahoma" w:hAnsi="Tahoma" w:cs="Tahoma"/>
        </w:rPr>
      </w:pPr>
    </w:p>
    <w:p w:rsidR="00110E20" w:rsidRPr="00AE01F5" w:rsidRDefault="00110E20" w:rsidP="00110E20">
      <w:pPr>
        <w:jc w:val="both"/>
        <w:rPr>
          <w:rFonts w:ascii="Tahoma" w:hAnsi="Tahoma" w:cs="Tahoma"/>
          <w:lang w:eastAsia="pl-PL"/>
        </w:rPr>
      </w:pPr>
      <w:r w:rsidRPr="00AE01F5">
        <w:rPr>
          <w:rFonts w:ascii="Tahoma" w:hAnsi="Tahoma" w:cs="Tahoma"/>
          <w:lang w:eastAsia="pl-PL"/>
        </w:rPr>
        <w:t xml:space="preserve">Zgodnie z art. 13 ust. 1 i 2 </w:t>
      </w:r>
      <w:r w:rsidRPr="00AE01F5">
        <w:rPr>
          <w:rFonts w:ascii="Tahoma" w:hAnsi="Tahoma" w:cs="Tahom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AE01F5">
        <w:rPr>
          <w:rFonts w:ascii="Tahoma" w:hAnsi="Tahoma" w:cs="Tahoma"/>
          <w:lang w:eastAsia="pl-PL"/>
        </w:rPr>
        <w:t xml:space="preserve">dalej „RODO”, informuję, że: </w:t>
      </w:r>
    </w:p>
    <w:p w:rsidR="00110E20" w:rsidRPr="00AE01F5" w:rsidRDefault="00110E20" w:rsidP="00CD1739">
      <w:pPr>
        <w:pStyle w:val="Akapitzlist"/>
        <w:numPr>
          <w:ilvl w:val="0"/>
          <w:numId w:val="25"/>
        </w:numPr>
        <w:spacing w:after="0" w:line="240" w:lineRule="auto"/>
        <w:ind w:left="426" w:hanging="426"/>
        <w:jc w:val="both"/>
        <w:rPr>
          <w:rFonts w:ascii="Tahoma" w:hAnsi="Tahoma" w:cs="Tahoma"/>
          <w:i/>
          <w:lang w:eastAsia="pl-PL"/>
        </w:rPr>
      </w:pPr>
      <w:r w:rsidRPr="00AE01F5">
        <w:rPr>
          <w:rFonts w:ascii="Tahoma" w:hAnsi="Tahoma" w:cs="Tahoma"/>
          <w:lang w:eastAsia="pl-PL"/>
        </w:rPr>
        <w:t xml:space="preserve">administratorem Pani/Pana danych osobowych jest Wójt Gminy </w:t>
      </w:r>
      <w:r w:rsidR="00CD1739">
        <w:rPr>
          <w:rFonts w:ascii="Tahoma" w:hAnsi="Tahoma" w:cs="Tahoma"/>
          <w:lang w:eastAsia="pl-PL"/>
        </w:rPr>
        <w:t>Kadz</w:t>
      </w:r>
      <w:r w:rsidR="00FD0C76">
        <w:rPr>
          <w:rFonts w:ascii="Tahoma" w:hAnsi="Tahoma" w:cs="Tahoma"/>
          <w:lang w:eastAsia="pl-PL"/>
        </w:rPr>
        <w:t>i</w:t>
      </w:r>
      <w:r w:rsidR="00CD1739">
        <w:rPr>
          <w:rFonts w:ascii="Tahoma" w:hAnsi="Tahoma" w:cs="Tahoma"/>
          <w:lang w:eastAsia="pl-PL"/>
        </w:rPr>
        <w:t>dło</w:t>
      </w:r>
      <w:r w:rsidRPr="00AE01F5">
        <w:rPr>
          <w:rFonts w:ascii="Tahoma" w:hAnsi="Tahoma" w:cs="Tahoma"/>
          <w:lang w:eastAsia="pl-PL"/>
        </w:rPr>
        <w:t xml:space="preserve">, </w:t>
      </w:r>
      <w:r w:rsidR="0017590E" w:rsidRPr="0017590E">
        <w:rPr>
          <w:rFonts w:ascii="Tahoma" w:hAnsi="Tahoma" w:cs="Tahoma"/>
        </w:rPr>
        <w:t xml:space="preserve">ul. </w:t>
      </w:r>
      <w:r w:rsidR="00CD1739">
        <w:rPr>
          <w:rFonts w:ascii="Tahoma" w:hAnsi="Tahoma" w:cs="Tahoma"/>
        </w:rPr>
        <w:t>Targowa 4</w:t>
      </w:r>
      <w:r w:rsidR="0017590E" w:rsidRPr="0017590E">
        <w:rPr>
          <w:rFonts w:ascii="Tahoma" w:hAnsi="Tahoma" w:cs="Tahoma"/>
        </w:rPr>
        <w:t>, 0</w:t>
      </w:r>
      <w:r w:rsidR="00CD1739">
        <w:rPr>
          <w:rFonts w:ascii="Tahoma" w:hAnsi="Tahoma" w:cs="Tahoma"/>
        </w:rPr>
        <w:t>7</w:t>
      </w:r>
      <w:r w:rsidR="0017590E" w:rsidRPr="0017590E">
        <w:rPr>
          <w:rFonts w:ascii="Tahoma" w:hAnsi="Tahoma" w:cs="Tahoma"/>
        </w:rPr>
        <w:t>-</w:t>
      </w:r>
      <w:r w:rsidR="00CD1739">
        <w:rPr>
          <w:rFonts w:ascii="Tahoma" w:hAnsi="Tahoma" w:cs="Tahoma"/>
        </w:rPr>
        <w:t>420 Kadzidło</w:t>
      </w:r>
      <w:r w:rsidRPr="00AE01F5">
        <w:rPr>
          <w:rFonts w:ascii="Tahoma" w:hAnsi="Tahoma" w:cs="Tahoma"/>
          <w:lang w:eastAsia="pl-PL"/>
        </w:rPr>
        <w:t xml:space="preserve">, tel. </w:t>
      </w:r>
      <w:r w:rsidR="0017590E" w:rsidRPr="0017590E">
        <w:rPr>
          <w:rFonts w:ascii="Tahoma" w:hAnsi="Tahoma" w:cs="Tahoma"/>
          <w:lang w:eastAsia="pl-PL"/>
        </w:rPr>
        <w:t xml:space="preserve">23 </w:t>
      </w:r>
      <w:r w:rsidR="00FD0C76">
        <w:rPr>
          <w:rFonts w:ascii="Tahoma" w:hAnsi="Tahoma" w:cs="Tahoma"/>
        </w:rPr>
        <w:t>7618078</w:t>
      </w:r>
      <w:r w:rsidRPr="00AE01F5">
        <w:rPr>
          <w:rFonts w:ascii="Tahoma" w:hAnsi="Tahoma" w:cs="Tahoma"/>
          <w:lang w:eastAsia="pl-PL"/>
        </w:rPr>
        <w:t>, e-mail</w:t>
      </w:r>
      <w:r w:rsidR="00AC3943" w:rsidRPr="00AE01F5">
        <w:rPr>
          <w:rFonts w:ascii="Tahoma" w:hAnsi="Tahoma" w:cs="Tahoma"/>
          <w:lang w:eastAsia="pl-PL"/>
        </w:rPr>
        <w:t xml:space="preserve">: </w:t>
      </w:r>
      <w:r w:rsidR="00FD0C76">
        <w:rPr>
          <w:rFonts w:ascii="Tahoma" w:hAnsi="Tahoma" w:cs="Tahoma"/>
          <w:lang w:eastAsia="pl-PL"/>
        </w:rPr>
        <w:t>gmina@kadzidlo.pl</w:t>
      </w:r>
    </w:p>
    <w:p w:rsidR="00110E20" w:rsidRPr="00B666B9" w:rsidRDefault="00C9725F" w:rsidP="00CD1739">
      <w:pPr>
        <w:pStyle w:val="Akapitzlist"/>
        <w:numPr>
          <w:ilvl w:val="0"/>
          <w:numId w:val="25"/>
        </w:numPr>
        <w:ind w:left="426" w:hanging="426"/>
        <w:jc w:val="both"/>
        <w:rPr>
          <w:rFonts w:ascii="Tahoma" w:hAnsi="Tahoma" w:cs="Tahoma"/>
          <w:lang w:eastAsia="pl-PL"/>
        </w:rPr>
      </w:pPr>
      <w:r w:rsidRPr="00B666B9">
        <w:rPr>
          <w:rFonts w:ascii="Tahoma" w:hAnsi="Tahoma" w:cs="Tahoma"/>
          <w:lang w:eastAsia="pl-PL"/>
        </w:rPr>
        <w:t>Z i</w:t>
      </w:r>
      <w:r w:rsidR="00110E20" w:rsidRPr="00B666B9">
        <w:rPr>
          <w:rFonts w:ascii="Tahoma" w:hAnsi="Tahoma" w:cs="Tahoma"/>
          <w:lang w:eastAsia="pl-PL"/>
        </w:rPr>
        <w:t xml:space="preserve">nspektorem ochrony danych osobowych </w:t>
      </w:r>
      <w:r w:rsidR="00AD4D1D" w:rsidRPr="00B666B9">
        <w:rPr>
          <w:rFonts w:ascii="Tahoma" w:hAnsi="Tahoma" w:cs="Tahoma"/>
          <w:lang w:eastAsia="pl-PL"/>
        </w:rPr>
        <w:t>można kont</w:t>
      </w:r>
      <w:r w:rsidR="00CD1739">
        <w:rPr>
          <w:rFonts w:ascii="Tahoma" w:hAnsi="Tahoma" w:cs="Tahoma"/>
          <w:lang w:eastAsia="pl-PL"/>
        </w:rPr>
        <w:t xml:space="preserve">aktować się pod adresem e-mail: </w:t>
      </w:r>
      <w:r w:rsidR="00CD1739" w:rsidRPr="00CD1739">
        <w:rPr>
          <w:rFonts w:ascii="Tahoma" w:hAnsi="Tahoma" w:cs="Tahoma"/>
        </w:rPr>
        <w:t>iwa@post.pl</w:t>
      </w:r>
    </w:p>
    <w:p w:rsidR="009661CB" w:rsidRPr="00B666B9" w:rsidRDefault="00110E20" w:rsidP="0071215F">
      <w:pPr>
        <w:pStyle w:val="Akapitzlist"/>
        <w:numPr>
          <w:ilvl w:val="0"/>
          <w:numId w:val="26"/>
        </w:numPr>
        <w:spacing w:after="0" w:line="240" w:lineRule="auto"/>
        <w:ind w:left="426" w:hanging="426"/>
        <w:jc w:val="both"/>
        <w:rPr>
          <w:rFonts w:ascii="Tahoma" w:hAnsi="Tahoma" w:cs="Tahoma"/>
          <w:b/>
          <w:i/>
        </w:rPr>
      </w:pPr>
      <w:r w:rsidRPr="00AE01F5">
        <w:rPr>
          <w:rFonts w:ascii="Tahoma" w:hAnsi="Tahoma" w:cs="Tahoma"/>
          <w:lang w:eastAsia="pl-PL"/>
        </w:rPr>
        <w:t>Pani/Pana dane osobowe przetwarzane będą na podstawie art. 6 ust. 1 lit. c</w:t>
      </w:r>
      <w:r w:rsidRPr="00AE01F5">
        <w:rPr>
          <w:rFonts w:ascii="Tahoma" w:hAnsi="Tahoma" w:cs="Tahoma"/>
          <w:i/>
          <w:lang w:eastAsia="pl-PL"/>
        </w:rPr>
        <w:t xml:space="preserve"> </w:t>
      </w:r>
      <w:r w:rsidRPr="00AE01F5">
        <w:rPr>
          <w:rFonts w:ascii="Tahoma" w:hAnsi="Tahoma" w:cs="Tahoma"/>
          <w:lang w:eastAsia="pl-PL"/>
        </w:rPr>
        <w:t xml:space="preserve">RODO w celu </w:t>
      </w:r>
      <w:r w:rsidRPr="00AE01F5">
        <w:rPr>
          <w:rFonts w:ascii="Tahoma" w:hAnsi="Tahoma" w:cs="Tahoma"/>
        </w:rPr>
        <w:t xml:space="preserve">związanym z postępowaniem o udzielenie zamówienia publicznego </w:t>
      </w:r>
      <w:r w:rsidRPr="00AE01F5">
        <w:rPr>
          <w:rFonts w:ascii="Tahoma" w:hAnsi="Tahoma" w:cs="Tahoma"/>
          <w:i/>
        </w:rPr>
        <w:t>pn. „</w:t>
      </w:r>
      <w:r w:rsidR="00B666B9" w:rsidRPr="00B666B9">
        <w:rPr>
          <w:rFonts w:ascii="Tahoma" w:hAnsi="Tahoma" w:cs="Tahoma"/>
          <w:i/>
        </w:rPr>
        <w:t xml:space="preserve">Ubezpieczenie mienia i odpowiedzialności cywilnej Gminy </w:t>
      </w:r>
      <w:r w:rsidR="00037FE7">
        <w:rPr>
          <w:rFonts w:ascii="Tahoma" w:hAnsi="Tahoma" w:cs="Tahoma"/>
          <w:i/>
        </w:rPr>
        <w:t>Kadzidło</w:t>
      </w:r>
      <w:r w:rsidR="00B666B9" w:rsidRPr="00B666B9">
        <w:rPr>
          <w:rFonts w:ascii="Tahoma" w:hAnsi="Tahoma" w:cs="Tahoma"/>
          <w:i/>
        </w:rPr>
        <w:t xml:space="preserve"> w okresie od </w:t>
      </w:r>
      <w:r w:rsidR="00037FE7">
        <w:rPr>
          <w:rFonts w:ascii="Tahoma" w:hAnsi="Tahoma" w:cs="Tahoma"/>
          <w:i/>
        </w:rPr>
        <w:t>01.01.2019</w:t>
      </w:r>
      <w:r w:rsidR="00B666B9" w:rsidRPr="00B666B9">
        <w:rPr>
          <w:rFonts w:ascii="Tahoma" w:hAnsi="Tahoma" w:cs="Tahoma"/>
          <w:i/>
        </w:rPr>
        <w:t xml:space="preserve"> do </w:t>
      </w:r>
      <w:r w:rsidR="00037FE7">
        <w:rPr>
          <w:rFonts w:ascii="Tahoma" w:hAnsi="Tahoma" w:cs="Tahoma"/>
          <w:i/>
        </w:rPr>
        <w:t>31.12</w:t>
      </w:r>
      <w:r w:rsidR="00B666B9" w:rsidRPr="00B666B9">
        <w:rPr>
          <w:rFonts w:ascii="Tahoma" w:hAnsi="Tahoma" w:cs="Tahoma"/>
          <w:i/>
        </w:rPr>
        <w:t>.2021”</w:t>
      </w:r>
    </w:p>
    <w:p w:rsidR="00110E20" w:rsidRPr="00AE01F5" w:rsidRDefault="00110E20" w:rsidP="0071215F">
      <w:pPr>
        <w:pStyle w:val="Akapitzlist"/>
        <w:numPr>
          <w:ilvl w:val="0"/>
          <w:numId w:val="26"/>
        </w:numPr>
        <w:spacing w:after="0" w:line="240" w:lineRule="auto"/>
        <w:ind w:left="426" w:hanging="426"/>
        <w:jc w:val="both"/>
        <w:rPr>
          <w:rFonts w:ascii="Tahoma" w:hAnsi="Tahoma" w:cs="Tahoma"/>
          <w:color w:val="00B0F0"/>
          <w:lang w:eastAsia="pl-PL"/>
        </w:rPr>
      </w:pPr>
      <w:r w:rsidRPr="00AE01F5">
        <w:rPr>
          <w:rFonts w:ascii="Tahoma" w:hAnsi="Tahoma" w:cs="Tahoma"/>
        </w:rPr>
        <w:t xml:space="preserve">prowadzonym w trybie przetargu nieograniczonego </w:t>
      </w:r>
      <w:r w:rsidRPr="00AE01F5">
        <w:rPr>
          <w:rFonts w:ascii="Tahoma" w:hAnsi="Tahoma" w:cs="Tahoma"/>
          <w:lang w:eastAsia="pl-PL"/>
        </w:rPr>
        <w:t>o wartości zamówienia mniejszej od kwot określonych w przepisach wydanych na podstawie art. 11 ust. 8 ustawy z dnia 29 stycznia 2004 r. – Prawo zamówień publicznych</w:t>
      </w:r>
      <w:r w:rsidRPr="00AE01F5">
        <w:rPr>
          <w:rFonts w:ascii="Tahoma" w:hAnsi="Tahoma" w:cs="Tahoma"/>
        </w:rPr>
        <w:t>;</w:t>
      </w:r>
    </w:p>
    <w:p w:rsidR="00110E20" w:rsidRPr="00AE01F5" w:rsidRDefault="00110E20" w:rsidP="0071215F">
      <w:pPr>
        <w:pStyle w:val="Akapitzlist"/>
        <w:numPr>
          <w:ilvl w:val="0"/>
          <w:numId w:val="26"/>
        </w:numPr>
        <w:spacing w:after="0" w:line="240" w:lineRule="auto"/>
        <w:ind w:left="426" w:hanging="426"/>
        <w:jc w:val="both"/>
        <w:rPr>
          <w:rFonts w:ascii="Tahoma" w:hAnsi="Tahoma" w:cs="Tahoma"/>
          <w:color w:val="00B0F0"/>
          <w:lang w:eastAsia="pl-PL"/>
        </w:rPr>
      </w:pPr>
      <w:r w:rsidRPr="00AE01F5">
        <w:rPr>
          <w:rFonts w:ascii="Tahoma" w:hAnsi="Tahoma" w:cs="Tahoma"/>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10E20" w:rsidRPr="00AE01F5" w:rsidRDefault="00110E20" w:rsidP="0071215F">
      <w:pPr>
        <w:pStyle w:val="Akapitzlist"/>
        <w:numPr>
          <w:ilvl w:val="0"/>
          <w:numId w:val="26"/>
        </w:numPr>
        <w:spacing w:after="0" w:line="240" w:lineRule="auto"/>
        <w:ind w:left="426" w:hanging="426"/>
        <w:jc w:val="both"/>
        <w:rPr>
          <w:rFonts w:ascii="Tahoma" w:hAnsi="Tahoma" w:cs="Tahoma"/>
          <w:color w:val="00B0F0"/>
          <w:lang w:eastAsia="pl-PL"/>
        </w:rPr>
      </w:pPr>
      <w:r w:rsidRPr="00AE01F5">
        <w:rPr>
          <w:rFonts w:ascii="Tahoma" w:hAnsi="Tahoma" w:cs="Tahoma"/>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10E20" w:rsidRPr="00AE01F5" w:rsidRDefault="00110E20" w:rsidP="0071215F">
      <w:pPr>
        <w:pStyle w:val="Akapitzlist"/>
        <w:numPr>
          <w:ilvl w:val="0"/>
          <w:numId w:val="26"/>
        </w:numPr>
        <w:spacing w:after="0" w:line="240" w:lineRule="auto"/>
        <w:ind w:left="426" w:hanging="426"/>
        <w:jc w:val="both"/>
        <w:rPr>
          <w:rFonts w:ascii="Tahoma" w:hAnsi="Tahoma" w:cs="Tahoma"/>
          <w:b/>
          <w:i/>
          <w:lang w:eastAsia="pl-PL"/>
        </w:rPr>
      </w:pPr>
      <w:r w:rsidRPr="00AE01F5">
        <w:rPr>
          <w:rFonts w:ascii="Tahoma" w:hAnsi="Tahoma" w:cs="Tahoma"/>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10E20" w:rsidRPr="00AE01F5" w:rsidRDefault="00110E20" w:rsidP="0071215F">
      <w:pPr>
        <w:pStyle w:val="Akapitzlist"/>
        <w:numPr>
          <w:ilvl w:val="0"/>
          <w:numId w:val="26"/>
        </w:numPr>
        <w:spacing w:after="0" w:line="240" w:lineRule="auto"/>
        <w:ind w:left="426" w:hanging="426"/>
        <w:jc w:val="both"/>
        <w:rPr>
          <w:rFonts w:ascii="Tahoma" w:hAnsi="Tahoma" w:cs="Tahoma"/>
        </w:rPr>
      </w:pPr>
      <w:r w:rsidRPr="00AE01F5">
        <w:rPr>
          <w:rFonts w:ascii="Tahoma" w:hAnsi="Tahoma" w:cs="Tahoma"/>
          <w:lang w:eastAsia="pl-PL"/>
        </w:rPr>
        <w:t>w odniesieniu do Pani/Pana danych osobowych decyzje nie będą podejmowane w sposób zautomatyzowany, stosowanie do art. 22 RODO;</w:t>
      </w:r>
    </w:p>
    <w:p w:rsidR="00110E20" w:rsidRPr="00AE01F5" w:rsidRDefault="00110E20" w:rsidP="0071215F">
      <w:pPr>
        <w:pStyle w:val="Akapitzlist"/>
        <w:numPr>
          <w:ilvl w:val="0"/>
          <w:numId w:val="26"/>
        </w:numPr>
        <w:spacing w:after="0" w:line="240" w:lineRule="auto"/>
        <w:ind w:left="426" w:hanging="426"/>
        <w:jc w:val="both"/>
        <w:rPr>
          <w:rFonts w:ascii="Tahoma" w:hAnsi="Tahoma" w:cs="Tahoma"/>
          <w:color w:val="00B0F0"/>
          <w:lang w:eastAsia="pl-PL"/>
        </w:rPr>
      </w:pPr>
      <w:r w:rsidRPr="00AE01F5">
        <w:rPr>
          <w:rFonts w:ascii="Tahoma" w:hAnsi="Tahoma" w:cs="Tahoma"/>
          <w:lang w:eastAsia="pl-PL"/>
        </w:rPr>
        <w:t>posiada Pani/Pan:</w:t>
      </w:r>
    </w:p>
    <w:p w:rsidR="00110E20" w:rsidRPr="00AE01F5" w:rsidRDefault="00110E20" w:rsidP="0071215F">
      <w:pPr>
        <w:pStyle w:val="Akapitzlist"/>
        <w:numPr>
          <w:ilvl w:val="0"/>
          <w:numId w:val="27"/>
        </w:numPr>
        <w:spacing w:after="0" w:line="240" w:lineRule="auto"/>
        <w:ind w:left="709" w:hanging="283"/>
        <w:jc w:val="both"/>
        <w:rPr>
          <w:rFonts w:ascii="Tahoma" w:hAnsi="Tahoma" w:cs="Tahoma"/>
          <w:color w:val="00B0F0"/>
          <w:lang w:eastAsia="pl-PL"/>
        </w:rPr>
      </w:pPr>
      <w:r w:rsidRPr="00AE01F5">
        <w:rPr>
          <w:rFonts w:ascii="Tahoma" w:hAnsi="Tahoma" w:cs="Tahoma"/>
          <w:lang w:eastAsia="pl-PL"/>
        </w:rPr>
        <w:t>na podstawie art. 15 RODO prawo dostępu do danych osobowych Pani/Pana dotyczących;</w:t>
      </w:r>
    </w:p>
    <w:p w:rsidR="00110E20" w:rsidRPr="00AE01F5" w:rsidRDefault="00110E20" w:rsidP="0071215F">
      <w:pPr>
        <w:pStyle w:val="Akapitzlist"/>
        <w:numPr>
          <w:ilvl w:val="0"/>
          <w:numId w:val="27"/>
        </w:numPr>
        <w:spacing w:after="0" w:line="240" w:lineRule="auto"/>
        <w:ind w:left="709" w:hanging="283"/>
        <w:jc w:val="both"/>
        <w:rPr>
          <w:rFonts w:ascii="Tahoma" w:hAnsi="Tahoma" w:cs="Tahoma"/>
          <w:lang w:eastAsia="pl-PL"/>
        </w:rPr>
      </w:pPr>
      <w:r w:rsidRPr="00AE01F5">
        <w:rPr>
          <w:rFonts w:ascii="Tahoma" w:hAnsi="Tahoma" w:cs="Tahoma"/>
          <w:lang w:eastAsia="pl-PL"/>
        </w:rPr>
        <w:t xml:space="preserve">na podstawie art. 16 RODO prawo do sprostowania Pani/Pana danych osobowych </w:t>
      </w:r>
      <w:r w:rsidRPr="00AE01F5">
        <w:rPr>
          <w:rFonts w:ascii="Tahoma" w:hAnsi="Tahoma" w:cs="Tahoma"/>
          <w:b/>
          <w:vertAlign w:val="superscript"/>
          <w:lang w:eastAsia="pl-PL"/>
        </w:rPr>
        <w:t>**</w:t>
      </w:r>
      <w:r w:rsidRPr="00AE01F5">
        <w:rPr>
          <w:rFonts w:ascii="Tahoma" w:hAnsi="Tahoma" w:cs="Tahoma"/>
          <w:lang w:eastAsia="pl-PL"/>
        </w:rPr>
        <w:t>;</w:t>
      </w:r>
    </w:p>
    <w:p w:rsidR="00110E20" w:rsidRPr="00AE01F5" w:rsidRDefault="00110E20" w:rsidP="0071215F">
      <w:pPr>
        <w:pStyle w:val="Akapitzlist"/>
        <w:numPr>
          <w:ilvl w:val="0"/>
          <w:numId w:val="27"/>
        </w:numPr>
        <w:spacing w:after="0" w:line="240" w:lineRule="auto"/>
        <w:ind w:left="709" w:hanging="283"/>
        <w:jc w:val="both"/>
        <w:rPr>
          <w:rFonts w:ascii="Tahoma" w:hAnsi="Tahoma" w:cs="Tahoma"/>
          <w:lang w:eastAsia="pl-PL"/>
        </w:rPr>
      </w:pPr>
      <w:r w:rsidRPr="00AE01F5">
        <w:rPr>
          <w:rFonts w:ascii="Tahoma" w:hAnsi="Tahoma" w:cs="Tahoma"/>
          <w:lang w:eastAsia="pl-PL"/>
        </w:rPr>
        <w:t xml:space="preserve">na podstawie art. 18 RODO prawo żądania od administratora ograniczenia przetwarzania danych osobowych z zastrzeżeniem przypadków, o których mowa w art. 18 ust. 2 RODO ***;  </w:t>
      </w:r>
    </w:p>
    <w:p w:rsidR="00110E20" w:rsidRPr="00AE01F5" w:rsidRDefault="00110E20" w:rsidP="0071215F">
      <w:pPr>
        <w:pStyle w:val="Akapitzlist"/>
        <w:numPr>
          <w:ilvl w:val="0"/>
          <w:numId w:val="27"/>
        </w:numPr>
        <w:spacing w:after="0" w:line="240" w:lineRule="auto"/>
        <w:ind w:left="709" w:hanging="283"/>
        <w:jc w:val="both"/>
        <w:rPr>
          <w:rFonts w:ascii="Tahoma" w:hAnsi="Tahoma" w:cs="Tahoma"/>
          <w:i/>
          <w:color w:val="00B0F0"/>
          <w:lang w:eastAsia="pl-PL"/>
        </w:rPr>
      </w:pPr>
      <w:r w:rsidRPr="00AE01F5">
        <w:rPr>
          <w:rFonts w:ascii="Tahoma" w:hAnsi="Tahoma" w:cs="Tahoma"/>
          <w:lang w:eastAsia="pl-PL"/>
        </w:rPr>
        <w:t>prawo do wniesienia skargi do Prezesa Urzędu Ochrony Danych Osobowych, gdy uzna Pani/Pan, że przetwarzanie danych osobowych Pani/Pana dotyczących narusza przepisy RODO;</w:t>
      </w:r>
    </w:p>
    <w:p w:rsidR="00110E20" w:rsidRPr="00AE01F5" w:rsidRDefault="00110E20" w:rsidP="0071215F">
      <w:pPr>
        <w:pStyle w:val="Akapitzlist"/>
        <w:numPr>
          <w:ilvl w:val="0"/>
          <w:numId w:val="26"/>
        </w:numPr>
        <w:spacing w:after="0" w:line="240" w:lineRule="auto"/>
        <w:ind w:left="426" w:hanging="426"/>
        <w:jc w:val="both"/>
        <w:rPr>
          <w:rFonts w:ascii="Tahoma" w:hAnsi="Tahoma" w:cs="Tahoma"/>
          <w:i/>
          <w:color w:val="00B0F0"/>
          <w:lang w:eastAsia="pl-PL"/>
        </w:rPr>
      </w:pPr>
      <w:r w:rsidRPr="00AE01F5">
        <w:rPr>
          <w:rFonts w:ascii="Tahoma" w:hAnsi="Tahoma" w:cs="Tahoma"/>
          <w:lang w:eastAsia="pl-PL"/>
        </w:rPr>
        <w:t>nie przysługuje Pani/Panu:</w:t>
      </w:r>
    </w:p>
    <w:p w:rsidR="00110E20" w:rsidRPr="00AE01F5" w:rsidRDefault="00110E20" w:rsidP="0071215F">
      <w:pPr>
        <w:pStyle w:val="Akapitzlist"/>
        <w:numPr>
          <w:ilvl w:val="0"/>
          <w:numId w:val="28"/>
        </w:numPr>
        <w:spacing w:after="0" w:line="240" w:lineRule="auto"/>
        <w:ind w:left="709" w:hanging="283"/>
        <w:jc w:val="both"/>
        <w:rPr>
          <w:rFonts w:ascii="Tahoma" w:hAnsi="Tahoma" w:cs="Tahoma"/>
          <w:i/>
          <w:color w:val="00B0F0"/>
          <w:lang w:eastAsia="pl-PL"/>
        </w:rPr>
      </w:pPr>
      <w:r w:rsidRPr="00AE01F5">
        <w:rPr>
          <w:rFonts w:ascii="Tahoma" w:hAnsi="Tahoma" w:cs="Tahoma"/>
          <w:lang w:eastAsia="pl-PL"/>
        </w:rPr>
        <w:t>w związku z art. 17 ust. 3 lit. b, d lub e RODO prawo do usunięcia danych osobowych;</w:t>
      </w:r>
    </w:p>
    <w:p w:rsidR="00110E20" w:rsidRPr="00AE01F5" w:rsidRDefault="00110E20" w:rsidP="0071215F">
      <w:pPr>
        <w:pStyle w:val="Akapitzlist"/>
        <w:numPr>
          <w:ilvl w:val="0"/>
          <w:numId w:val="28"/>
        </w:numPr>
        <w:spacing w:after="0" w:line="240" w:lineRule="auto"/>
        <w:ind w:left="709" w:hanging="283"/>
        <w:jc w:val="both"/>
        <w:rPr>
          <w:rFonts w:ascii="Tahoma" w:hAnsi="Tahoma" w:cs="Tahoma"/>
          <w:b/>
          <w:i/>
          <w:lang w:eastAsia="pl-PL"/>
        </w:rPr>
      </w:pPr>
      <w:r w:rsidRPr="00AE01F5">
        <w:rPr>
          <w:rFonts w:ascii="Tahoma" w:hAnsi="Tahoma" w:cs="Tahoma"/>
          <w:lang w:eastAsia="pl-PL"/>
        </w:rPr>
        <w:t>prawo do przenoszenia danych osobowych, o którym mowa w art. 20 RODO;</w:t>
      </w:r>
    </w:p>
    <w:p w:rsidR="00110E20" w:rsidRPr="00AE01F5" w:rsidRDefault="00110E20" w:rsidP="0071215F">
      <w:pPr>
        <w:pStyle w:val="Akapitzlist"/>
        <w:numPr>
          <w:ilvl w:val="0"/>
          <w:numId w:val="28"/>
        </w:numPr>
        <w:spacing w:after="0" w:line="240" w:lineRule="auto"/>
        <w:ind w:left="709" w:hanging="283"/>
        <w:jc w:val="both"/>
        <w:rPr>
          <w:rFonts w:ascii="Tahoma" w:hAnsi="Tahoma" w:cs="Tahoma"/>
          <w:b/>
          <w:i/>
          <w:lang w:eastAsia="pl-PL"/>
        </w:rPr>
      </w:pPr>
      <w:r w:rsidRPr="00AE01F5">
        <w:rPr>
          <w:rFonts w:ascii="Tahoma" w:hAnsi="Tahoma" w:cs="Tahoma"/>
          <w:b/>
          <w:lang w:eastAsia="pl-PL"/>
        </w:rPr>
        <w:t>na podstawie art. 21 RODO prawo sprzeciwu, wobec przetwarzania danych osobowych, gdyż podstawą prawną przetwarzania Pani/Pana danych osobowych jest art. 6 ust. 1 lit. c RODO</w:t>
      </w:r>
      <w:r w:rsidRPr="00AE01F5">
        <w:rPr>
          <w:rFonts w:ascii="Tahoma" w:hAnsi="Tahoma" w:cs="Tahoma"/>
          <w:lang w:eastAsia="pl-PL"/>
        </w:rPr>
        <w:t>.</w:t>
      </w:r>
      <w:r w:rsidRPr="00AE01F5">
        <w:rPr>
          <w:rFonts w:ascii="Tahoma" w:hAnsi="Tahoma" w:cs="Tahoma"/>
          <w:b/>
          <w:lang w:eastAsia="pl-PL"/>
        </w:rPr>
        <w:t xml:space="preserve"> </w:t>
      </w:r>
    </w:p>
    <w:p w:rsidR="00110E20" w:rsidRPr="00AE01F5" w:rsidRDefault="00110E20" w:rsidP="00110E20">
      <w:pPr>
        <w:pStyle w:val="Akapitzlist"/>
        <w:ind w:left="709"/>
        <w:jc w:val="both"/>
        <w:rPr>
          <w:rFonts w:ascii="Tahoma" w:hAnsi="Tahoma" w:cs="Tahoma"/>
          <w:b/>
          <w:i/>
          <w:lang w:eastAsia="pl-PL"/>
        </w:rPr>
      </w:pPr>
    </w:p>
    <w:p w:rsidR="00110E20" w:rsidRPr="00AE01F5" w:rsidRDefault="00110E20" w:rsidP="00110E20">
      <w:pPr>
        <w:ind w:left="426"/>
        <w:jc w:val="both"/>
        <w:rPr>
          <w:rFonts w:ascii="Tahoma" w:hAnsi="Tahoma" w:cs="Tahoma"/>
          <w:i/>
          <w:sz w:val="16"/>
          <w:szCs w:val="16"/>
          <w:lang w:eastAsia="pl-PL"/>
        </w:rPr>
      </w:pPr>
      <w:r w:rsidRPr="00AE01F5">
        <w:rPr>
          <w:rFonts w:ascii="Tahoma" w:hAnsi="Tahoma" w:cs="Tahoma"/>
          <w:b/>
          <w:i/>
          <w:sz w:val="16"/>
          <w:szCs w:val="16"/>
          <w:vertAlign w:val="superscript"/>
        </w:rPr>
        <w:t>*</w:t>
      </w:r>
      <w:r w:rsidRPr="00AE01F5">
        <w:rPr>
          <w:rFonts w:ascii="Tahoma" w:hAnsi="Tahoma" w:cs="Tahoma"/>
          <w:b/>
          <w:i/>
          <w:sz w:val="16"/>
          <w:szCs w:val="16"/>
        </w:rPr>
        <w:t xml:space="preserve"> Wyjaśnienie:</w:t>
      </w:r>
      <w:r w:rsidRPr="00AE01F5">
        <w:rPr>
          <w:rFonts w:ascii="Tahoma" w:hAnsi="Tahoma" w:cs="Tahoma"/>
          <w:i/>
          <w:sz w:val="16"/>
          <w:szCs w:val="16"/>
        </w:rPr>
        <w:t xml:space="preserve"> informacja w tym zakresie jest wymagana, jeżeli w odniesieniu do danego administratora lub podmiotu przetwarzającego </w:t>
      </w:r>
      <w:r w:rsidRPr="00AE01F5">
        <w:rPr>
          <w:rFonts w:ascii="Tahoma" w:hAnsi="Tahoma" w:cs="Tahoma"/>
          <w:i/>
          <w:sz w:val="16"/>
          <w:szCs w:val="16"/>
          <w:lang w:eastAsia="pl-PL"/>
        </w:rPr>
        <w:t>istnieje obowiązek wyznaczenia inspektora ochrony danych osobowych.</w:t>
      </w:r>
    </w:p>
    <w:p w:rsidR="00110E20" w:rsidRPr="00AE01F5" w:rsidRDefault="00110E20" w:rsidP="00110E20">
      <w:pPr>
        <w:pStyle w:val="Akapitzlist"/>
        <w:ind w:left="426"/>
        <w:jc w:val="both"/>
        <w:rPr>
          <w:rFonts w:ascii="Tahoma" w:hAnsi="Tahoma" w:cs="Tahoma"/>
          <w:i/>
          <w:sz w:val="16"/>
          <w:szCs w:val="16"/>
        </w:rPr>
      </w:pPr>
      <w:r w:rsidRPr="00AE01F5">
        <w:rPr>
          <w:rFonts w:ascii="Tahoma" w:hAnsi="Tahoma" w:cs="Tahoma"/>
          <w:b/>
          <w:i/>
          <w:sz w:val="16"/>
          <w:szCs w:val="16"/>
          <w:vertAlign w:val="superscript"/>
        </w:rPr>
        <w:lastRenderedPageBreak/>
        <w:t xml:space="preserve">** </w:t>
      </w:r>
      <w:r w:rsidRPr="00AE01F5">
        <w:rPr>
          <w:rFonts w:ascii="Tahoma" w:hAnsi="Tahoma" w:cs="Tahoma"/>
          <w:b/>
          <w:i/>
          <w:sz w:val="16"/>
          <w:szCs w:val="16"/>
        </w:rPr>
        <w:t>Wyjaśnienie:</w:t>
      </w:r>
      <w:r w:rsidRPr="00AE01F5">
        <w:rPr>
          <w:rFonts w:ascii="Tahoma" w:hAnsi="Tahoma" w:cs="Tahoma"/>
          <w:i/>
          <w:sz w:val="16"/>
          <w:szCs w:val="16"/>
        </w:rPr>
        <w:t xml:space="preserve"> </w:t>
      </w:r>
      <w:r w:rsidRPr="00AE01F5">
        <w:rPr>
          <w:rFonts w:ascii="Tahoma" w:hAnsi="Tahoma" w:cs="Tahoma"/>
          <w:i/>
          <w:sz w:val="16"/>
          <w:szCs w:val="16"/>
          <w:lang w:eastAsia="pl-PL"/>
        </w:rPr>
        <w:t xml:space="preserve">skorzystanie z prawa do sprostowania nie może skutkować zmianą </w:t>
      </w:r>
      <w:r w:rsidRPr="00AE01F5">
        <w:rPr>
          <w:rFonts w:ascii="Tahoma" w:hAnsi="Tahoma" w:cs="Tahoma"/>
          <w:i/>
          <w:sz w:val="16"/>
          <w:szCs w:val="16"/>
        </w:rPr>
        <w:t>wyniku postępowania</w:t>
      </w:r>
      <w:r w:rsidRPr="00AE01F5">
        <w:rPr>
          <w:rFonts w:ascii="Tahoma" w:hAnsi="Tahoma" w:cs="Tahoma"/>
          <w:i/>
          <w:sz w:val="16"/>
          <w:szCs w:val="16"/>
        </w:rPr>
        <w:br/>
        <w:t>o udzielenie zamówienia publicznego ani zmianą postanowień umowy w zakresie niezgodnym z ustawą Pzp oraz nie może naruszać integralności protokołu oraz jego załączników.</w:t>
      </w:r>
    </w:p>
    <w:p w:rsidR="00B73CFA" w:rsidRDefault="00110E20" w:rsidP="00AE5CFE">
      <w:pPr>
        <w:pStyle w:val="Akapitzlist"/>
        <w:ind w:left="426"/>
        <w:jc w:val="both"/>
        <w:rPr>
          <w:rFonts w:ascii="Tahoma" w:hAnsi="Tahoma" w:cs="Tahoma"/>
          <w:i/>
          <w:sz w:val="16"/>
          <w:szCs w:val="16"/>
          <w:lang w:eastAsia="pl-PL"/>
        </w:rPr>
      </w:pPr>
      <w:r w:rsidRPr="00AE01F5">
        <w:rPr>
          <w:rFonts w:ascii="Tahoma" w:hAnsi="Tahoma" w:cs="Tahoma"/>
          <w:b/>
          <w:i/>
          <w:sz w:val="16"/>
          <w:szCs w:val="16"/>
          <w:vertAlign w:val="superscript"/>
        </w:rPr>
        <w:t xml:space="preserve">*** </w:t>
      </w:r>
      <w:r w:rsidRPr="00AE01F5">
        <w:rPr>
          <w:rFonts w:ascii="Tahoma" w:hAnsi="Tahoma" w:cs="Tahoma"/>
          <w:b/>
          <w:i/>
          <w:sz w:val="16"/>
          <w:szCs w:val="16"/>
        </w:rPr>
        <w:t>Wyjaśnienie:</w:t>
      </w:r>
      <w:r w:rsidRPr="00AE01F5">
        <w:rPr>
          <w:rFonts w:ascii="Tahoma" w:hAnsi="Tahoma" w:cs="Tahoma"/>
          <w:i/>
          <w:sz w:val="16"/>
          <w:szCs w:val="16"/>
        </w:rPr>
        <w:t xml:space="preserve"> prawo do ograniczenia przetwarzania nie ma zastosowania w odniesieniu do </w:t>
      </w:r>
      <w:r w:rsidRPr="00AE01F5">
        <w:rPr>
          <w:rFonts w:ascii="Tahoma" w:hAnsi="Tahom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8A79B1" w:rsidRDefault="008A79B1"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Default="00FD0C76" w:rsidP="00AE5CFE">
      <w:pPr>
        <w:pStyle w:val="Akapitzlist"/>
        <w:ind w:left="426"/>
        <w:jc w:val="both"/>
        <w:rPr>
          <w:rFonts w:ascii="Tahoma" w:hAnsi="Tahoma" w:cs="Tahoma"/>
          <w:i/>
          <w:sz w:val="16"/>
          <w:szCs w:val="16"/>
          <w:lang w:eastAsia="pl-PL"/>
        </w:rPr>
      </w:pPr>
    </w:p>
    <w:p w:rsidR="00FD0C76" w:rsidRPr="00AE5CFE" w:rsidRDefault="00FD0C76" w:rsidP="00AE5CFE">
      <w:pPr>
        <w:pStyle w:val="Akapitzlist"/>
        <w:ind w:left="426"/>
        <w:jc w:val="both"/>
        <w:rPr>
          <w:rFonts w:ascii="Tahoma" w:hAnsi="Tahoma" w:cs="Tahoma"/>
          <w:i/>
          <w:sz w:val="16"/>
          <w:szCs w:val="16"/>
          <w:lang w:eastAsia="pl-PL"/>
        </w:rPr>
      </w:pPr>
    </w:p>
    <w:p w:rsidR="00361356" w:rsidRDefault="00361356" w:rsidP="0071215F">
      <w:pPr>
        <w:pStyle w:val="Nagwek1"/>
        <w:keepNext/>
        <w:numPr>
          <w:ilvl w:val="0"/>
          <w:numId w:val="4"/>
        </w:numPr>
        <w:pBdr>
          <w:top w:val="single" w:sz="2" w:space="0" w:color="000000"/>
          <w:bottom w:val="single" w:sz="2" w:space="1" w:color="000000"/>
        </w:pBdr>
        <w:shd w:val="clear" w:color="auto" w:fill="F3F3F3"/>
        <w:suppressAutoHyphens/>
        <w:spacing w:before="0" w:line="240" w:lineRule="auto"/>
        <w:ind w:left="567" w:hanging="567"/>
        <w:contextualSpacing w:val="0"/>
        <w:jc w:val="both"/>
        <w:rPr>
          <w:rFonts w:ascii="Tahoma" w:hAnsi="Tahoma" w:cs="Tahoma"/>
          <w:sz w:val="24"/>
          <w:szCs w:val="24"/>
        </w:rPr>
      </w:pPr>
      <w:r w:rsidRPr="00361356">
        <w:rPr>
          <w:rFonts w:ascii="Tahoma" w:hAnsi="Tahoma" w:cs="Tahoma"/>
          <w:sz w:val="24"/>
          <w:szCs w:val="24"/>
        </w:rPr>
        <w:lastRenderedPageBreak/>
        <w:t>Wykaz załączników</w:t>
      </w:r>
    </w:p>
    <w:p w:rsidR="000268EE" w:rsidRPr="00D01792" w:rsidRDefault="000268EE" w:rsidP="002247F5">
      <w:pPr>
        <w:spacing w:after="0"/>
        <w:jc w:val="both"/>
        <w:rPr>
          <w:rFonts w:ascii="Tahoma" w:hAnsi="Tahoma" w:cs="Tahoma"/>
        </w:rPr>
      </w:pPr>
    </w:p>
    <w:p w:rsidR="000268EE" w:rsidRPr="00D01792" w:rsidRDefault="000268EE" w:rsidP="002247F5">
      <w:pPr>
        <w:spacing w:after="0"/>
        <w:jc w:val="both"/>
        <w:rPr>
          <w:rFonts w:ascii="Tahoma" w:hAnsi="Tahoma" w:cs="Tahoma"/>
        </w:rPr>
      </w:pPr>
      <w:r w:rsidRPr="00D01792">
        <w:rPr>
          <w:rFonts w:ascii="Tahoma" w:hAnsi="Tahoma" w:cs="Tahoma"/>
        </w:rPr>
        <w:t>Załącznikami do niniejszej SIWZ są:</w:t>
      </w:r>
    </w:p>
    <w:p w:rsidR="000268EE" w:rsidRPr="00D01792" w:rsidRDefault="000268EE" w:rsidP="002247F5">
      <w:pPr>
        <w:spacing w:after="0"/>
        <w:jc w:val="both"/>
        <w:rPr>
          <w:rFonts w:ascii="Tahoma" w:hAnsi="Tahoma" w:cs="Tahoma"/>
        </w:rPr>
      </w:pPr>
    </w:p>
    <w:p w:rsidR="000268EE" w:rsidRPr="00361356" w:rsidRDefault="000268EE" w:rsidP="0071215F">
      <w:pPr>
        <w:pStyle w:val="Akapitzlist"/>
        <w:numPr>
          <w:ilvl w:val="0"/>
          <w:numId w:val="17"/>
        </w:numPr>
        <w:spacing w:after="0"/>
        <w:ind w:left="426" w:hanging="426"/>
        <w:jc w:val="both"/>
        <w:rPr>
          <w:rFonts w:ascii="Tahoma" w:hAnsi="Tahoma" w:cs="Tahoma"/>
        </w:rPr>
      </w:pPr>
      <w:r w:rsidRPr="00361356">
        <w:rPr>
          <w:rFonts w:ascii="Tahoma" w:hAnsi="Tahoma" w:cs="Tahoma"/>
        </w:rPr>
        <w:t>Załącznik A - formularz oferty,</w:t>
      </w:r>
    </w:p>
    <w:p w:rsidR="000268EE" w:rsidRPr="00361356" w:rsidRDefault="000268EE" w:rsidP="0071215F">
      <w:pPr>
        <w:pStyle w:val="Akapitzlist"/>
        <w:numPr>
          <w:ilvl w:val="0"/>
          <w:numId w:val="17"/>
        </w:numPr>
        <w:spacing w:after="0"/>
        <w:ind w:left="426" w:hanging="426"/>
        <w:jc w:val="both"/>
        <w:rPr>
          <w:rFonts w:ascii="Tahoma" w:hAnsi="Tahoma" w:cs="Tahoma"/>
        </w:rPr>
      </w:pPr>
      <w:r w:rsidRPr="00361356">
        <w:rPr>
          <w:rFonts w:ascii="Tahoma" w:hAnsi="Tahoma" w:cs="Tahoma"/>
        </w:rPr>
        <w:t>Załącznik B – oświadczenie od niepodleganiu wykluczeniu i spełnieniu warunków udziału w postępowaniu,</w:t>
      </w:r>
    </w:p>
    <w:p w:rsidR="000268EE" w:rsidRPr="00361356" w:rsidRDefault="000268EE" w:rsidP="0071215F">
      <w:pPr>
        <w:pStyle w:val="Akapitzlist"/>
        <w:numPr>
          <w:ilvl w:val="0"/>
          <w:numId w:val="17"/>
        </w:numPr>
        <w:spacing w:after="0"/>
        <w:ind w:left="426" w:hanging="426"/>
        <w:jc w:val="both"/>
        <w:rPr>
          <w:rFonts w:ascii="Tahoma" w:hAnsi="Tahoma" w:cs="Tahoma"/>
        </w:rPr>
      </w:pPr>
      <w:r w:rsidRPr="00361356">
        <w:rPr>
          <w:rFonts w:ascii="Tahoma" w:hAnsi="Tahoma" w:cs="Tahoma"/>
        </w:rPr>
        <w:t>Załącznik C – oświadczenie o przynależności od tej samej grupy kapitałowej,</w:t>
      </w:r>
    </w:p>
    <w:p w:rsidR="000268EE" w:rsidRPr="00361356" w:rsidRDefault="000268EE" w:rsidP="0071215F">
      <w:pPr>
        <w:pStyle w:val="Akapitzlist"/>
        <w:numPr>
          <w:ilvl w:val="0"/>
          <w:numId w:val="17"/>
        </w:numPr>
        <w:spacing w:after="0"/>
        <w:ind w:left="426" w:hanging="426"/>
        <w:jc w:val="both"/>
        <w:rPr>
          <w:rFonts w:ascii="Tahoma" w:hAnsi="Tahoma" w:cs="Tahoma"/>
        </w:rPr>
      </w:pPr>
      <w:r w:rsidRPr="00361356">
        <w:rPr>
          <w:rFonts w:ascii="Tahoma" w:hAnsi="Tahoma" w:cs="Tahoma"/>
        </w:rPr>
        <w:t>Załącznik D – wzór umowy poprzetargowej.</w:t>
      </w:r>
    </w:p>
    <w:p w:rsidR="000268EE" w:rsidRPr="00361356" w:rsidRDefault="00AD2BE2" w:rsidP="0071215F">
      <w:pPr>
        <w:pStyle w:val="Akapitzlist"/>
        <w:numPr>
          <w:ilvl w:val="0"/>
          <w:numId w:val="17"/>
        </w:numPr>
        <w:spacing w:after="0"/>
        <w:ind w:left="426" w:hanging="426"/>
        <w:jc w:val="both"/>
        <w:rPr>
          <w:rFonts w:ascii="Tahoma" w:hAnsi="Tahoma" w:cs="Tahoma"/>
        </w:rPr>
      </w:pPr>
      <w:r>
        <w:rPr>
          <w:rFonts w:ascii="Tahoma" w:hAnsi="Tahoma" w:cs="Tahoma"/>
        </w:rPr>
        <w:t xml:space="preserve">Załączniki 1 – </w:t>
      </w:r>
      <w:r w:rsidR="00B666B9">
        <w:rPr>
          <w:rFonts w:ascii="Tahoma" w:hAnsi="Tahoma" w:cs="Tahoma"/>
        </w:rPr>
        <w:t>7</w:t>
      </w:r>
      <w:r w:rsidR="000268EE" w:rsidRPr="00361356">
        <w:rPr>
          <w:rFonts w:ascii="Tahoma" w:hAnsi="Tahoma" w:cs="Tahoma"/>
        </w:rPr>
        <w:t xml:space="preserve"> – wykazy ubezpieczanego mienia.</w:t>
      </w:r>
    </w:p>
    <w:sectPr w:rsidR="000268EE" w:rsidRPr="00361356" w:rsidSect="00C94576">
      <w:footerReference w:type="default" r:id="rId9"/>
      <w:pgSz w:w="11906" w:h="16838"/>
      <w:pgMar w:top="709" w:right="1133" w:bottom="1417" w:left="1418" w:header="708" w:footer="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6CA" w:rsidRDefault="00B436CA" w:rsidP="00C94576">
      <w:pPr>
        <w:spacing w:after="0" w:line="240" w:lineRule="auto"/>
      </w:pPr>
      <w:r>
        <w:separator/>
      </w:r>
    </w:p>
  </w:endnote>
  <w:endnote w:type="continuationSeparator" w:id="0">
    <w:p w:rsidR="00B436CA" w:rsidRDefault="00B436CA" w:rsidP="00C94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553381"/>
      <w:docPartObj>
        <w:docPartGallery w:val="Page Numbers (Bottom of Page)"/>
        <w:docPartUnique/>
      </w:docPartObj>
    </w:sdtPr>
    <w:sdtEndPr>
      <w:rPr>
        <w:rFonts w:ascii="Tahoma" w:hAnsi="Tahoma" w:cs="Tahoma"/>
      </w:rPr>
    </w:sdtEndPr>
    <w:sdtContent>
      <w:p w:rsidR="00AA1424" w:rsidRPr="00C94576" w:rsidRDefault="00AA1424">
        <w:pPr>
          <w:pStyle w:val="Stopka"/>
          <w:jc w:val="right"/>
          <w:rPr>
            <w:rFonts w:ascii="Tahoma" w:hAnsi="Tahoma" w:cs="Tahoma"/>
          </w:rPr>
        </w:pPr>
      </w:p>
      <w:p w:rsidR="00AA1424" w:rsidRDefault="00B436CA" w:rsidP="00C94576">
        <w:pPr>
          <w:pStyle w:val="Stopka"/>
          <w:jc w:val="right"/>
          <w:rPr>
            <w:rFonts w:ascii="Tahoma" w:hAnsi="Tahoma" w:cs="Tahoma"/>
            <w:i/>
            <w:sz w:val="20"/>
            <w:szCs w:val="20"/>
          </w:rPr>
        </w:pPr>
        <w:r>
          <w:rPr>
            <w:rFonts w:ascii="Tahoma" w:hAnsi="Tahoma" w:cs="Tahoma"/>
            <w:i/>
            <w:sz w:val="20"/>
            <w:szCs w:val="20"/>
          </w:rPr>
          <w:pict>
            <v:rect id="_x0000_i1025" style="width:0;height:1.5pt" o:hralign="center" o:hrstd="t" o:hr="t" fillcolor="#a0a0a0" stroked="f"/>
          </w:pict>
        </w:r>
      </w:p>
      <w:p w:rsidR="00AA1424" w:rsidRPr="00C94576" w:rsidRDefault="00AA1424" w:rsidP="00C94576">
        <w:pPr>
          <w:pStyle w:val="Stopka"/>
          <w:jc w:val="right"/>
          <w:rPr>
            <w:rFonts w:ascii="Tahoma" w:hAnsi="Tahoma" w:cs="Tahoma"/>
          </w:rPr>
        </w:pPr>
        <w:r w:rsidRPr="00C94576">
          <w:rPr>
            <w:rFonts w:ascii="Tahoma" w:hAnsi="Tahoma" w:cs="Tahoma"/>
            <w:i/>
            <w:sz w:val="20"/>
            <w:szCs w:val="20"/>
          </w:rPr>
          <w:t>Przetarg na ubezpieczenie</w:t>
        </w:r>
        <w:r w:rsidRPr="00C94576">
          <w:rPr>
            <w:rFonts w:ascii="Tahoma" w:hAnsi="Tahoma" w:cs="Tahoma"/>
            <w:sz w:val="20"/>
            <w:szCs w:val="20"/>
          </w:rPr>
          <w:t xml:space="preserve">: </w:t>
        </w:r>
        <w:r>
          <w:rPr>
            <w:rFonts w:ascii="Tahoma" w:hAnsi="Tahoma" w:cs="Tahoma"/>
            <w:b/>
            <w:sz w:val="20"/>
            <w:szCs w:val="20"/>
          </w:rPr>
          <w:t xml:space="preserve">Gminy Kadzidło </w:t>
        </w:r>
        <w:r>
          <w:rPr>
            <w:rFonts w:ascii="Tahoma" w:hAnsi="Tahoma" w:cs="Tahoma"/>
            <w:b/>
            <w:sz w:val="20"/>
            <w:szCs w:val="20"/>
          </w:rPr>
          <w:tab/>
        </w:r>
        <w:r>
          <w:rPr>
            <w:rFonts w:ascii="Tahoma" w:hAnsi="Tahoma" w:cs="Tahoma"/>
            <w:sz w:val="20"/>
            <w:szCs w:val="20"/>
          </w:rPr>
          <w:tab/>
        </w:r>
        <w:r w:rsidRPr="007D06C7">
          <w:rPr>
            <w:rFonts w:ascii="Tahoma" w:hAnsi="Tahoma" w:cs="Tahoma"/>
            <w:i/>
            <w:sz w:val="20"/>
            <w:szCs w:val="20"/>
          </w:rPr>
          <w:t xml:space="preserve">Strona </w:t>
        </w:r>
        <w:r w:rsidRPr="007D06C7">
          <w:rPr>
            <w:rFonts w:ascii="Tahoma" w:hAnsi="Tahoma" w:cs="Tahoma"/>
            <w:b/>
            <w:bCs/>
            <w:sz w:val="20"/>
            <w:szCs w:val="20"/>
          </w:rPr>
          <w:fldChar w:fldCharType="begin"/>
        </w:r>
        <w:r w:rsidRPr="007D06C7">
          <w:rPr>
            <w:rFonts w:ascii="Tahoma" w:hAnsi="Tahoma" w:cs="Tahoma"/>
            <w:b/>
            <w:bCs/>
            <w:sz w:val="20"/>
            <w:szCs w:val="20"/>
          </w:rPr>
          <w:instrText>PAGE</w:instrText>
        </w:r>
        <w:r w:rsidRPr="007D06C7">
          <w:rPr>
            <w:rFonts w:ascii="Tahoma" w:hAnsi="Tahoma" w:cs="Tahoma"/>
            <w:b/>
            <w:bCs/>
            <w:sz w:val="20"/>
            <w:szCs w:val="20"/>
          </w:rPr>
          <w:fldChar w:fldCharType="separate"/>
        </w:r>
        <w:r w:rsidR="008C3BFD">
          <w:rPr>
            <w:rFonts w:ascii="Tahoma" w:hAnsi="Tahoma" w:cs="Tahoma"/>
            <w:b/>
            <w:bCs/>
            <w:noProof/>
            <w:sz w:val="20"/>
            <w:szCs w:val="20"/>
          </w:rPr>
          <w:t>13</w:t>
        </w:r>
        <w:r w:rsidRPr="007D06C7">
          <w:rPr>
            <w:rFonts w:ascii="Tahoma" w:hAnsi="Tahoma" w:cs="Tahoma"/>
            <w:b/>
            <w:bCs/>
            <w:sz w:val="20"/>
            <w:szCs w:val="20"/>
          </w:rPr>
          <w:fldChar w:fldCharType="end"/>
        </w:r>
        <w:r w:rsidRPr="007D06C7">
          <w:rPr>
            <w:rFonts w:ascii="Tahoma" w:hAnsi="Tahoma" w:cs="Tahoma"/>
            <w:i/>
            <w:sz w:val="20"/>
            <w:szCs w:val="20"/>
          </w:rPr>
          <w:t xml:space="preserve"> z </w:t>
        </w:r>
        <w:r w:rsidRPr="007D06C7">
          <w:rPr>
            <w:rFonts w:ascii="Tahoma" w:hAnsi="Tahoma" w:cs="Tahoma"/>
            <w:b/>
            <w:bCs/>
            <w:sz w:val="20"/>
            <w:szCs w:val="20"/>
          </w:rPr>
          <w:fldChar w:fldCharType="begin"/>
        </w:r>
        <w:r w:rsidRPr="007D06C7">
          <w:rPr>
            <w:rFonts w:ascii="Tahoma" w:hAnsi="Tahoma" w:cs="Tahoma"/>
            <w:b/>
            <w:bCs/>
            <w:sz w:val="20"/>
            <w:szCs w:val="20"/>
          </w:rPr>
          <w:instrText>NUMPAGES</w:instrText>
        </w:r>
        <w:r w:rsidRPr="007D06C7">
          <w:rPr>
            <w:rFonts w:ascii="Tahoma" w:hAnsi="Tahoma" w:cs="Tahoma"/>
            <w:b/>
            <w:bCs/>
            <w:sz w:val="20"/>
            <w:szCs w:val="20"/>
          </w:rPr>
          <w:fldChar w:fldCharType="separate"/>
        </w:r>
        <w:r w:rsidR="008C3BFD">
          <w:rPr>
            <w:rFonts w:ascii="Tahoma" w:hAnsi="Tahoma" w:cs="Tahoma"/>
            <w:b/>
            <w:bCs/>
            <w:noProof/>
            <w:sz w:val="20"/>
            <w:szCs w:val="20"/>
          </w:rPr>
          <w:t>47</w:t>
        </w:r>
        <w:r w:rsidRPr="007D06C7">
          <w:rPr>
            <w:rFonts w:ascii="Tahoma" w:hAnsi="Tahoma" w:cs="Tahoma"/>
            <w:b/>
            <w:bCs/>
            <w:sz w:val="20"/>
            <w:szCs w:val="20"/>
          </w:rPr>
          <w:fldChar w:fldCharType="end"/>
        </w:r>
        <w:r w:rsidRPr="007D06C7">
          <w:rPr>
            <w:rFonts w:ascii="Tahoma" w:hAnsi="Tahoma" w:cs="Tahoma"/>
            <w:b/>
            <w:i/>
            <w:sz w:val="20"/>
            <w:szCs w:val="20"/>
          </w:rPr>
          <w:tab/>
        </w:r>
        <w:r>
          <w:rPr>
            <w:rFonts w:ascii="Tahoma" w:hAnsi="Tahoma" w:cs="Tahoma"/>
            <w:b/>
            <w:sz w:val="20"/>
            <w:szCs w:val="20"/>
          </w:rPr>
          <w:tab/>
        </w:r>
        <w:r>
          <w:rPr>
            <w:rFonts w:ascii="Tahoma" w:hAnsi="Tahoma" w:cs="Tahoma"/>
            <w:b/>
            <w:sz w:val="20"/>
            <w:szCs w:val="20"/>
          </w:rPr>
          <w:tab/>
        </w:r>
      </w:p>
      <w:p w:rsidR="00AA1424" w:rsidRPr="00C94576" w:rsidRDefault="00B436CA" w:rsidP="00C94576">
        <w:pPr>
          <w:pStyle w:val="Stopka"/>
          <w:rPr>
            <w:rFonts w:ascii="Tahoma" w:hAnsi="Tahoma" w:cs="Tahoma"/>
            <w:sz w:val="20"/>
            <w:szCs w:val="20"/>
          </w:rPr>
        </w:pPr>
      </w:p>
    </w:sdtContent>
  </w:sdt>
  <w:p w:rsidR="00AA1424" w:rsidRPr="00C94576" w:rsidRDefault="00AA1424">
    <w:pPr>
      <w:pStyle w:val="Stopka"/>
      <w:rPr>
        <w:rFonts w:ascii="Tahoma" w:hAnsi="Tahoma" w:cs="Tahoma"/>
        <w: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6CA" w:rsidRDefault="00B436CA" w:rsidP="00C94576">
      <w:pPr>
        <w:spacing w:after="0" w:line="240" w:lineRule="auto"/>
      </w:pPr>
      <w:r>
        <w:separator/>
      </w:r>
    </w:p>
  </w:footnote>
  <w:footnote w:type="continuationSeparator" w:id="0">
    <w:p w:rsidR="00B436CA" w:rsidRDefault="00B436CA" w:rsidP="00C945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F0C5E22"/>
    <w:lvl w:ilvl="0">
      <w:start w:val="1"/>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644"/>
        </w:tabs>
        <w:ind w:left="644"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C"/>
    <w:multiLevelType w:val="singleLevel"/>
    <w:tmpl w:val="0000000C"/>
    <w:name w:val="WW8Num12"/>
    <w:lvl w:ilvl="0">
      <w:start w:val="1"/>
      <w:numFmt w:val="bullet"/>
      <w:lvlText w:val="-"/>
      <w:lvlJc w:val="left"/>
      <w:pPr>
        <w:tabs>
          <w:tab w:val="num" w:pos="720"/>
        </w:tabs>
        <w:ind w:left="720" w:hanging="360"/>
      </w:pPr>
      <w:rPr>
        <w:rFonts w:ascii="Times New Roman" w:hAnsi="Times New Roman"/>
      </w:rPr>
    </w:lvl>
  </w:abstractNum>
  <w:abstractNum w:abstractNumId="2" w15:restartNumberingAfterBreak="0">
    <w:nsid w:val="00000012"/>
    <w:multiLevelType w:val="multilevel"/>
    <w:tmpl w:val="00000012"/>
    <w:name w:val="WW8Num18"/>
    <w:lvl w:ilvl="0">
      <w:start w:val="1"/>
      <w:numFmt w:val="lowerLetter"/>
      <w:lvlText w:val="%1)"/>
      <w:lvlJc w:val="left"/>
      <w:pPr>
        <w:tabs>
          <w:tab w:val="num" w:pos="405"/>
        </w:tabs>
        <w:ind w:left="405" w:hanging="405"/>
      </w:pPr>
      <w:rPr>
        <w:rFonts w:ascii="Wingdings" w:hAnsi="Wingdings"/>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3"/>
      <w:numFmt w:val="upperRoman"/>
      <w:lvlText w:val="%4."/>
      <w:lvlJc w:val="left"/>
      <w:pPr>
        <w:tabs>
          <w:tab w:val="num" w:pos="2880"/>
        </w:tabs>
        <w:ind w:left="2880" w:hanging="720"/>
      </w:pPr>
    </w:lvl>
    <w:lvl w:ilvl="4">
      <w:start w:val="1"/>
      <w:numFmt w:val="upperLetter"/>
      <w:lvlText w:val="%5."/>
      <w:lvlJc w:val="left"/>
      <w:pPr>
        <w:tabs>
          <w:tab w:val="num" w:pos="3240"/>
        </w:tabs>
        <w:ind w:left="3240" w:hanging="360"/>
      </w:pPr>
    </w:lvl>
    <w:lvl w:ilvl="5">
      <w:start w:val="9"/>
      <w:numFmt w:val="decimal"/>
      <w:lvlText w:val="%6."/>
      <w:lvlJc w:val="left"/>
      <w:pPr>
        <w:tabs>
          <w:tab w:val="num" w:pos="4140"/>
        </w:tabs>
        <w:ind w:left="4140" w:hanging="36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4276A30"/>
    <w:multiLevelType w:val="hybridMultilevel"/>
    <w:tmpl w:val="E78C811A"/>
    <w:lvl w:ilvl="0" w:tplc="053052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A7CDE"/>
    <w:multiLevelType w:val="hybridMultilevel"/>
    <w:tmpl w:val="24AE92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BD55A8"/>
    <w:multiLevelType w:val="hybridMultilevel"/>
    <w:tmpl w:val="53044D60"/>
    <w:lvl w:ilvl="0" w:tplc="C978AB2A">
      <w:start w:val="1"/>
      <w:numFmt w:val="decimal"/>
      <w:lvlText w:val="%1."/>
      <w:lvlJc w:val="left"/>
      <w:pPr>
        <w:ind w:left="1065" w:hanging="705"/>
      </w:pPr>
      <w:rPr>
        <w:rFonts w:hint="default"/>
      </w:rPr>
    </w:lvl>
    <w:lvl w:ilvl="1" w:tplc="5A4227FC">
      <w:start w:val="1"/>
      <w:numFmt w:val="decimal"/>
      <w:lvlText w:val="%2)"/>
      <w:lvlJc w:val="left"/>
      <w:pPr>
        <w:ind w:left="1785" w:hanging="705"/>
      </w:pPr>
      <w:rPr>
        <w:rFonts w:hint="default"/>
      </w:rPr>
    </w:lvl>
    <w:lvl w:ilvl="2" w:tplc="F5A6A7FC">
      <w:start w:val="1"/>
      <w:numFmt w:val="upperRoman"/>
      <w:lvlText w:val="%3."/>
      <w:lvlJc w:val="left"/>
      <w:pPr>
        <w:ind w:left="2700" w:hanging="72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7A7D14"/>
    <w:multiLevelType w:val="hybridMultilevel"/>
    <w:tmpl w:val="A4A033A0"/>
    <w:lvl w:ilvl="0" w:tplc="3692E30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166D1149"/>
    <w:multiLevelType w:val="hybridMultilevel"/>
    <w:tmpl w:val="B86ED910"/>
    <w:lvl w:ilvl="0" w:tplc="04150011">
      <w:start w:val="1"/>
      <w:numFmt w:val="decimal"/>
      <w:lvlText w:val="%1)"/>
      <w:lvlJc w:val="left"/>
      <w:pPr>
        <w:ind w:left="720" w:hanging="360"/>
      </w:pPr>
      <w:rPr>
        <w:rFonts w:hint="default"/>
      </w:rPr>
    </w:lvl>
    <w:lvl w:ilvl="1" w:tplc="EEFA83C2">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046367"/>
    <w:multiLevelType w:val="hybridMultilevel"/>
    <w:tmpl w:val="DC427A9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237855"/>
    <w:multiLevelType w:val="hybridMultilevel"/>
    <w:tmpl w:val="B9604FD0"/>
    <w:lvl w:ilvl="0" w:tplc="F30A5A62">
      <w:start w:val="1"/>
      <w:numFmt w:val="decimal"/>
      <w:lvlText w:val="%1)"/>
      <w:lvlJc w:val="left"/>
      <w:pPr>
        <w:ind w:left="780" w:hanging="420"/>
      </w:pPr>
      <w:rPr>
        <w:rFonts w:hint="default"/>
      </w:rPr>
    </w:lvl>
    <w:lvl w:ilvl="1" w:tplc="568E16EE">
      <w:start w:val="1"/>
      <w:numFmt w:val="lowerLetter"/>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24645867"/>
    <w:multiLevelType w:val="multilevel"/>
    <w:tmpl w:val="92F07644"/>
    <w:lvl w:ilvl="0">
      <w:start w:val="4"/>
      <w:numFmt w:val="decimal"/>
      <w:lvlText w:val="%1."/>
      <w:lvlJc w:val="left"/>
      <w:pPr>
        <w:tabs>
          <w:tab w:val="num" w:pos="1212"/>
        </w:tabs>
        <w:ind w:left="1212"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C91300"/>
    <w:multiLevelType w:val="hybridMultilevel"/>
    <w:tmpl w:val="049C4256"/>
    <w:lvl w:ilvl="0" w:tplc="E1FAF9BA">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300A34DB"/>
    <w:multiLevelType w:val="hybridMultilevel"/>
    <w:tmpl w:val="97CC1B18"/>
    <w:lvl w:ilvl="0" w:tplc="0BFE67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6AA4480"/>
    <w:multiLevelType w:val="hybridMultilevel"/>
    <w:tmpl w:val="3AB209B4"/>
    <w:lvl w:ilvl="0" w:tplc="E56260C2">
      <w:start w:val="1"/>
      <w:numFmt w:val="decimal"/>
      <w:lvlText w:val="%1)"/>
      <w:lvlJc w:val="left"/>
      <w:pPr>
        <w:ind w:left="780" w:hanging="420"/>
      </w:pPr>
      <w:rPr>
        <w:rFonts w:hint="default"/>
      </w:rPr>
    </w:lvl>
    <w:lvl w:ilvl="1" w:tplc="802EFDD6">
      <w:start w:val="1"/>
      <w:numFmt w:val="lowerLetter"/>
      <w:lvlText w:val="%2)"/>
      <w:lvlJc w:val="left"/>
      <w:pPr>
        <w:ind w:left="1440" w:hanging="360"/>
      </w:pPr>
      <w:rPr>
        <w:rFonts w:hint="default"/>
      </w:rPr>
    </w:lvl>
    <w:lvl w:ilvl="2" w:tplc="925EAE5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DA0B46"/>
    <w:multiLevelType w:val="singleLevel"/>
    <w:tmpl w:val="615C8DD4"/>
    <w:lvl w:ilvl="0">
      <w:numFmt w:val="bullet"/>
      <w:lvlText w:val="-"/>
      <w:lvlJc w:val="left"/>
      <w:pPr>
        <w:tabs>
          <w:tab w:val="num" w:pos="1069"/>
        </w:tabs>
        <w:ind w:left="1069" w:hanging="360"/>
      </w:pPr>
      <w:rPr>
        <w:rFonts w:ascii="Times New Roman" w:hAnsi="Times New Roman" w:hint="default"/>
      </w:rPr>
    </w:lvl>
  </w:abstractNum>
  <w:abstractNum w:abstractNumId="18" w15:restartNumberingAfterBreak="0">
    <w:nsid w:val="39B76A2B"/>
    <w:multiLevelType w:val="multilevel"/>
    <w:tmpl w:val="E7FC589A"/>
    <w:lvl w:ilvl="0">
      <w:start w:val="32"/>
      <w:numFmt w:val="decimal"/>
      <w:lvlText w:val="%1."/>
      <w:lvlJc w:val="left"/>
      <w:pPr>
        <w:tabs>
          <w:tab w:val="num" w:pos="1212"/>
        </w:tabs>
        <w:ind w:left="1212" w:hanging="360"/>
      </w:pPr>
      <w:rPr>
        <w:rFonts w:hint="default"/>
        <w:b/>
        <w:sz w:val="22"/>
        <w:szCs w:val="22"/>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9" w15:restartNumberingAfterBreak="0">
    <w:nsid w:val="3EE9320D"/>
    <w:multiLevelType w:val="hybridMultilevel"/>
    <w:tmpl w:val="DF5E97CA"/>
    <w:lvl w:ilvl="0" w:tplc="210AF55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8A52D9"/>
    <w:multiLevelType w:val="hybridMultilevel"/>
    <w:tmpl w:val="D43A2CAE"/>
    <w:lvl w:ilvl="0" w:tplc="27A2EB4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F4274F"/>
    <w:multiLevelType w:val="hybridMultilevel"/>
    <w:tmpl w:val="C3A88506"/>
    <w:lvl w:ilvl="0" w:tplc="0BFE6726">
      <w:start w:val="1"/>
      <w:numFmt w:val="decimal"/>
      <w:lvlText w:val="%1)"/>
      <w:lvlJc w:val="left"/>
      <w:pPr>
        <w:ind w:left="720" w:hanging="360"/>
      </w:pPr>
      <w:rPr>
        <w:rFonts w:hint="default"/>
      </w:rPr>
    </w:lvl>
    <w:lvl w:ilvl="1" w:tplc="6FAEE782">
      <w:start w:val="1"/>
      <w:numFmt w:val="upperRoman"/>
      <w:lvlText w:val="%2."/>
      <w:lvlJc w:val="left"/>
      <w:pPr>
        <w:ind w:left="1800" w:hanging="72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4800ADD"/>
    <w:multiLevelType w:val="hybridMultilevel"/>
    <w:tmpl w:val="0F464A62"/>
    <w:lvl w:ilvl="0" w:tplc="19D0838C">
      <w:start w:val="1"/>
      <w:numFmt w:val="upperRoman"/>
      <w:lvlText w:val="%1."/>
      <w:lvlJc w:val="left"/>
      <w:pPr>
        <w:ind w:left="1713" w:hanging="720"/>
      </w:pPr>
      <w:rPr>
        <w:rFonts w:hint="default"/>
      </w:r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15:restartNumberingAfterBreak="0">
    <w:nsid w:val="574C3E6F"/>
    <w:multiLevelType w:val="hybridMultilevel"/>
    <w:tmpl w:val="FC003918"/>
    <w:lvl w:ilvl="0" w:tplc="0BFE6726">
      <w:start w:val="1"/>
      <w:numFmt w:val="decimal"/>
      <w:lvlText w:val="%1)"/>
      <w:lvlJc w:val="left"/>
      <w:pPr>
        <w:ind w:left="720" w:hanging="360"/>
      </w:pPr>
      <w:rPr>
        <w:rFonts w:hint="default"/>
      </w:rPr>
    </w:lvl>
    <w:lvl w:ilvl="1" w:tplc="9E76B4C4">
      <w:start w:val="1"/>
      <w:numFmt w:val="lowerLetter"/>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4E4E6D"/>
    <w:multiLevelType w:val="multilevel"/>
    <w:tmpl w:val="033464E2"/>
    <w:lvl w:ilvl="0">
      <w:start w:val="3"/>
      <w:numFmt w:val="decimal"/>
      <w:lvlText w:val="%1."/>
      <w:lvlJc w:val="lef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6" w15:restartNumberingAfterBreak="0">
    <w:nsid w:val="6DFB73DD"/>
    <w:multiLevelType w:val="multilevel"/>
    <w:tmpl w:val="F460B1B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718001FA"/>
    <w:multiLevelType w:val="multilevel"/>
    <w:tmpl w:val="117069FA"/>
    <w:lvl w:ilvl="0">
      <w:start w:val="8"/>
      <w:numFmt w:val="decimal"/>
      <w:lvlText w:val="%1."/>
      <w:lvlJc w:val="left"/>
      <w:pPr>
        <w:tabs>
          <w:tab w:val="num" w:pos="720"/>
        </w:tabs>
        <w:ind w:left="720"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8" w15:restartNumberingAfterBreak="0">
    <w:nsid w:val="74D27B08"/>
    <w:multiLevelType w:val="hybridMultilevel"/>
    <w:tmpl w:val="48CE7B80"/>
    <w:lvl w:ilvl="0" w:tplc="A4BC3EF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76C328C"/>
    <w:multiLevelType w:val="hybridMultilevel"/>
    <w:tmpl w:val="692C21F0"/>
    <w:lvl w:ilvl="0" w:tplc="4680F3E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AE69DB"/>
    <w:multiLevelType w:val="hybridMultilevel"/>
    <w:tmpl w:val="512A0BE6"/>
    <w:lvl w:ilvl="0" w:tplc="026C483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FEDE12B6">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3C1BF1"/>
    <w:multiLevelType w:val="hybridMultilevel"/>
    <w:tmpl w:val="F66647F8"/>
    <w:lvl w:ilvl="0" w:tplc="6966C946">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0"/>
  </w:num>
  <w:num w:numId="3">
    <w:abstractNumId w:val="25"/>
  </w:num>
  <w:num w:numId="4">
    <w:abstractNumId w:val="11"/>
  </w:num>
  <w:num w:numId="5">
    <w:abstractNumId w:val="8"/>
  </w:num>
  <w:num w:numId="6">
    <w:abstractNumId w:val="3"/>
  </w:num>
  <w:num w:numId="7">
    <w:abstractNumId w:val="29"/>
  </w:num>
  <w:num w:numId="8">
    <w:abstractNumId w:val="27"/>
  </w:num>
  <w:num w:numId="9">
    <w:abstractNumId w:val="21"/>
  </w:num>
  <w:num w:numId="10">
    <w:abstractNumId w:val="14"/>
  </w:num>
  <w:num w:numId="11">
    <w:abstractNumId w:val="13"/>
  </w:num>
  <w:num w:numId="12">
    <w:abstractNumId w:val="24"/>
  </w:num>
  <w:num w:numId="13">
    <w:abstractNumId w:val="9"/>
  </w:num>
  <w:num w:numId="14">
    <w:abstractNumId w:val="16"/>
  </w:num>
  <w:num w:numId="15">
    <w:abstractNumId w:val="26"/>
  </w:num>
  <w:num w:numId="16">
    <w:abstractNumId w:val="18"/>
  </w:num>
  <w:num w:numId="17">
    <w:abstractNumId w:val="19"/>
  </w:num>
  <w:num w:numId="18">
    <w:abstractNumId w:val="23"/>
  </w:num>
  <w:num w:numId="19">
    <w:abstractNumId w:val="30"/>
  </w:num>
  <w:num w:numId="20">
    <w:abstractNumId w:val="31"/>
  </w:num>
  <w:num w:numId="21">
    <w:abstractNumId w:val="7"/>
  </w:num>
  <w:num w:numId="22">
    <w:abstractNumId w:val="6"/>
  </w:num>
  <w:num w:numId="23">
    <w:abstractNumId w:val="28"/>
  </w:num>
  <w:num w:numId="24">
    <w:abstractNumId w:val="17"/>
  </w:num>
  <w:num w:numId="25">
    <w:abstractNumId w:val="22"/>
  </w:num>
  <w:num w:numId="26">
    <w:abstractNumId w:val="12"/>
  </w:num>
  <w:num w:numId="27">
    <w:abstractNumId w:val="10"/>
  </w:num>
  <w:num w:numId="28">
    <w:abstractNumId w:val="15"/>
  </w:num>
  <w:num w:numId="29">
    <w:abstractNumId w:val="4"/>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268EE"/>
    <w:rsid w:val="000038D5"/>
    <w:rsid w:val="000073FB"/>
    <w:rsid w:val="00010470"/>
    <w:rsid w:val="0001292F"/>
    <w:rsid w:val="000268EE"/>
    <w:rsid w:val="00026D5F"/>
    <w:rsid w:val="0003161E"/>
    <w:rsid w:val="00037FE7"/>
    <w:rsid w:val="00041D44"/>
    <w:rsid w:val="00055491"/>
    <w:rsid w:val="000619DF"/>
    <w:rsid w:val="0006557E"/>
    <w:rsid w:val="00066E6F"/>
    <w:rsid w:val="0008207C"/>
    <w:rsid w:val="00085911"/>
    <w:rsid w:val="0008597C"/>
    <w:rsid w:val="000932C0"/>
    <w:rsid w:val="000C6933"/>
    <w:rsid w:val="000D38FF"/>
    <w:rsid w:val="000E2460"/>
    <w:rsid w:val="000E40DE"/>
    <w:rsid w:val="000F7B1E"/>
    <w:rsid w:val="00101BFE"/>
    <w:rsid w:val="00102761"/>
    <w:rsid w:val="00102DBB"/>
    <w:rsid w:val="00103818"/>
    <w:rsid w:val="0010411F"/>
    <w:rsid w:val="001044B9"/>
    <w:rsid w:val="00106706"/>
    <w:rsid w:val="001073FC"/>
    <w:rsid w:val="001104C3"/>
    <w:rsid w:val="00110A52"/>
    <w:rsid w:val="00110E20"/>
    <w:rsid w:val="00111902"/>
    <w:rsid w:val="001237DE"/>
    <w:rsid w:val="00124D89"/>
    <w:rsid w:val="001343D5"/>
    <w:rsid w:val="00136FD4"/>
    <w:rsid w:val="00137E60"/>
    <w:rsid w:val="00141571"/>
    <w:rsid w:val="00141A2A"/>
    <w:rsid w:val="00144B43"/>
    <w:rsid w:val="0014671E"/>
    <w:rsid w:val="001619A1"/>
    <w:rsid w:val="00162982"/>
    <w:rsid w:val="00163439"/>
    <w:rsid w:val="001719EA"/>
    <w:rsid w:val="00173A88"/>
    <w:rsid w:val="0017590E"/>
    <w:rsid w:val="001800EC"/>
    <w:rsid w:val="0018739B"/>
    <w:rsid w:val="00192363"/>
    <w:rsid w:val="0019691A"/>
    <w:rsid w:val="001A3028"/>
    <w:rsid w:val="001A480E"/>
    <w:rsid w:val="001A6683"/>
    <w:rsid w:val="001A6EF1"/>
    <w:rsid w:val="001B40A4"/>
    <w:rsid w:val="001C2663"/>
    <w:rsid w:val="001D0AC9"/>
    <w:rsid w:val="001D1825"/>
    <w:rsid w:val="001D656B"/>
    <w:rsid w:val="001E3E04"/>
    <w:rsid w:val="001E4D26"/>
    <w:rsid w:val="001E7AE1"/>
    <w:rsid w:val="001F2CA0"/>
    <w:rsid w:val="0020152D"/>
    <w:rsid w:val="002039F2"/>
    <w:rsid w:val="0020506E"/>
    <w:rsid w:val="00221946"/>
    <w:rsid w:val="0022452F"/>
    <w:rsid w:val="002247F5"/>
    <w:rsid w:val="002274BB"/>
    <w:rsid w:val="00227A13"/>
    <w:rsid w:val="0023223E"/>
    <w:rsid w:val="00243110"/>
    <w:rsid w:val="00247A3B"/>
    <w:rsid w:val="00247C16"/>
    <w:rsid w:val="00257B3B"/>
    <w:rsid w:val="0026358F"/>
    <w:rsid w:val="002639A6"/>
    <w:rsid w:val="00270BF7"/>
    <w:rsid w:val="002750C5"/>
    <w:rsid w:val="002814DA"/>
    <w:rsid w:val="00286C15"/>
    <w:rsid w:val="0029291B"/>
    <w:rsid w:val="00292F9A"/>
    <w:rsid w:val="00295439"/>
    <w:rsid w:val="002967C6"/>
    <w:rsid w:val="00296D3D"/>
    <w:rsid w:val="002A1D20"/>
    <w:rsid w:val="002A5DF5"/>
    <w:rsid w:val="002A6050"/>
    <w:rsid w:val="002A663E"/>
    <w:rsid w:val="002B4F86"/>
    <w:rsid w:val="002B5BDA"/>
    <w:rsid w:val="002B6C3A"/>
    <w:rsid w:val="002C0741"/>
    <w:rsid w:val="002C3DD1"/>
    <w:rsid w:val="002C41BE"/>
    <w:rsid w:val="002C6E0D"/>
    <w:rsid w:val="002C7205"/>
    <w:rsid w:val="002D1007"/>
    <w:rsid w:val="002E0074"/>
    <w:rsid w:val="002E7EEB"/>
    <w:rsid w:val="002F1932"/>
    <w:rsid w:val="002F477F"/>
    <w:rsid w:val="002F5129"/>
    <w:rsid w:val="002F56D4"/>
    <w:rsid w:val="00302C37"/>
    <w:rsid w:val="00310124"/>
    <w:rsid w:val="00312378"/>
    <w:rsid w:val="00312465"/>
    <w:rsid w:val="00312F88"/>
    <w:rsid w:val="003134C7"/>
    <w:rsid w:val="003173E5"/>
    <w:rsid w:val="00321DAB"/>
    <w:rsid w:val="0033026E"/>
    <w:rsid w:val="00331F86"/>
    <w:rsid w:val="00334403"/>
    <w:rsid w:val="003416A2"/>
    <w:rsid w:val="00352090"/>
    <w:rsid w:val="00361356"/>
    <w:rsid w:val="0036307F"/>
    <w:rsid w:val="003641BD"/>
    <w:rsid w:val="00364514"/>
    <w:rsid w:val="00377894"/>
    <w:rsid w:val="00380421"/>
    <w:rsid w:val="0038410B"/>
    <w:rsid w:val="00386B83"/>
    <w:rsid w:val="00390B29"/>
    <w:rsid w:val="00391FED"/>
    <w:rsid w:val="00396260"/>
    <w:rsid w:val="00396F8D"/>
    <w:rsid w:val="003A5659"/>
    <w:rsid w:val="003A6495"/>
    <w:rsid w:val="003B0512"/>
    <w:rsid w:val="003C1898"/>
    <w:rsid w:val="003C49A2"/>
    <w:rsid w:val="003C4D33"/>
    <w:rsid w:val="003D07ED"/>
    <w:rsid w:val="003D6B43"/>
    <w:rsid w:val="003D6B7E"/>
    <w:rsid w:val="003D7AF0"/>
    <w:rsid w:val="003E22A0"/>
    <w:rsid w:val="003E38AD"/>
    <w:rsid w:val="003F23A9"/>
    <w:rsid w:val="003F302B"/>
    <w:rsid w:val="003F561E"/>
    <w:rsid w:val="00400BB7"/>
    <w:rsid w:val="00401850"/>
    <w:rsid w:val="00401C2F"/>
    <w:rsid w:val="0040217C"/>
    <w:rsid w:val="00405E13"/>
    <w:rsid w:val="004121F9"/>
    <w:rsid w:val="00416C08"/>
    <w:rsid w:val="00426AF1"/>
    <w:rsid w:val="00430E8D"/>
    <w:rsid w:val="00432444"/>
    <w:rsid w:val="004376CD"/>
    <w:rsid w:val="00444A46"/>
    <w:rsid w:val="00445AB8"/>
    <w:rsid w:val="004502C3"/>
    <w:rsid w:val="00450C7E"/>
    <w:rsid w:val="004525DB"/>
    <w:rsid w:val="004535A2"/>
    <w:rsid w:val="00455072"/>
    <w:rsid w:val="004557F0"/>
    <w:rsid w:val="00466715"/>
    <w:rsid w:val="00472D97"/>
    <w:rsid w:val="00474701"/>
    <w:rsid w:val="00474C71"/>
    <w:rsid w:val="00477F06"/>
    <w:rsid w:val="004908DD"/>
    <w:rsid w:val="004A6F85"/>
    <w:rsid w:val="004B3E61"/>
    <w:rsid w:val="004C26AB"/>
    <w:rsid w:val="004C2785"/>
    <w:rsid w:val="004E3719"/>
    <w:rsid w:val="004F0B30"/>
    <w:rsid w:val="004F1ECF"/>
    <w:rsid w:val="004F6A7F"/>
    <w:rsid w:val="004F6A97"/>
    <w:rsid w:val="005028C4"/>
    <w:rsid w:val="005033C7"/>
    <w:rsid w:val="00510129"/>
    <w:rsid w:val="00510147"/>
    <w:rsid w:val="0052106D"/>
    <w:rsid w:val="0052345A"/>
    <w:rsid w:val="00534A8A"/>
    <w:rsid w:val="00537088"/>
    <w:rsid w:val="00540385"/>
    <w:rsid w:val="00546EC0"/>
    <w:rsid w:val="005741FF"/>
    <w:rsid w:val="005775AD"/>
    <w:rsid w:val="0058324F"/>
    <w:rsid w:val="0058685D"/>
    <w:rsid w:val="005A1E6F"/>
    <w:rsid w:val="005A304A"/>
    <w:rsid w:val="005A33FB"/>
    <w:rsid w:val="005A4420"/>
    <w:rsid w:val="005A6940"/>
    <w:rsid w:val="005B207D"/>
    <w:rsid w:val="005C1691"/>
    <w:rsid w:val="005C18D6"/>
    <w:rsid w:val="005C66C0"/>
    <w:rsid w:val="005C74B1"/>
    <w:rsid w:val="005D2305"/>
    <w:rsid w:val="005D5FC3"/>
    <w:rsid w:val="005E4122"/>
    <w:rsid w:val="005E7F0E"/>
    <w:rsid w:val="006046AA"/>
    <w:rsid w:val="0060557B"/>
    <w:rsid w:val="006220B8"/>
    <w:rsid w:val="00627664"/>
    <w:rsid w:val="00635AE4"/>
    <w:rsid w:val="0063712F"/>
    <w:rsid w:val="006410BD"/>
    <w:rsid w:val="00644867"/>
    <w:rsid w:val="00646F92"/>
    <w:rsid w:val="006519B3"/>
    <w:rsid w:val="00657100"/>
    <w:rsid w:val="00662B5D"/>
    <w:rsid w:val="006632CD"/>
    <w:rsid w:val="0066339E"/>
    <w:rsid w:val="006679C3"/>
    <w:rsid w:val="00673429"/>
    <w:rsid w:val="0068111A"/>
    <w:rsid w:val="006860CF"/>
    <w:rsid w:val="006955AD"/>
    <w:rsid w:val="006A0C94"/>
    <w:rsid w:val="006A2EF3"/>
    <w:rsid w:val="006A4F9D"/>
    <w:rsid w:val="006A5468"/>
    <w:rsid w:val="006A551B"/>
    <w:rsid w:val="006A69FD"/>
    <w:rsid w:val="006B446E"/>
    <w:rsid w:val="006B5336"/>
    <w:rsid w:val="006C1084"/>
    <w:rsid w:val="006C1A55"/>
    <w:rsid w:val="006C2240"/>
    <w:rsid w:val="006D189D"/>
    <w:rsid w:val="006D4E50"/>
    <w:rsid w:val="006E0CB0"/>
    <w:rsid w:val="006E45F4"/>
    <w:rsid w:val="006F122E"/>
    <w:rsid w:val="00702781"/>
    <w:rsid w:val="007101D7"/>
    <w:rsid w:val="0071215F"/>
    <w:rsid w:val="00717194"/>
    <w:rsid w:val="00735010"/>
    <w:rsid w:val="00755788"/>
    <w:rsid w:val="00757257"/>
    <w:rsid w:val="00762401"/>
    <w:rsid w:val="00762CB2"/>
    <w:rsid w:val="0076600B"/>
    <w:rsid w:val="00770075"/>
    <w:rsid w:val="007712CC"/>
    <w:rsid w:val="007738C2"/>
    <w:rsid w:val="00777DDA"/>
    <w:rsid w:val="007938EC"/>
    <w:rsid w:val="007967CE"/>
    <w:rsid w:val="0079704C"/>
    <w:rsid w:val="0079784A"/>
    <w:rsid w:val="007979DB"/>
    <w:rsid w:val="007A758D"/>
    <w:rsid w:val="007B0862"/>
    <w:rsid w:val="007B268D"/>
    <w:rsid w:val="007B4C2D"/>
    <w:rsid w:val="007B6A81"/>
    <w:rsid w:val="007C0E49"/>
    <w:rsid w:val="007C49D0"/>
    <w:rsid w:val="007D06C7"/>
    <w:rsid w:val="007E077F"/>
    <w:rsid w:val="007E2177"/>
    <w:rsid w:val="007E6DFB"/>
    <w:rsid w:val="007F19B8"/>
    <w:rsid w:val="007F1B18"/>
    <w:rsid w:val="00802F3F"/>
    <w:rsid w:val="00805733"/>
    <w:rsid w:val="00806200"/>
    <w:rsid w:val="00820DD8"/>
    <w:rsid w:val="00823DE1"/>
    <w:rsid w:val="00825A54"/>
    <w:rsid w:val="00826AE0"/>
    <w:rsid w:val="00831464"/>
    <w:rsid w:val="00836CA0"/>
    <w:rsid w:val="00841382"/>
    <w:rsid w:val="00846A91"/>
    <w:rsid w:val="00846E63"/>
    <w:rsid w:val="008605C9"/>
    <w:rsid w:val="00867B4C"/>
    <w:rsid w:val="008753EE"/>
    <w:rsid w:val="00877461"/>
    <w:rsid w:val="008814FB"/>
    <w:rsid w:val="00891AB8"/>
    <w:rsid w:val="008952BA"/>
    <w:rsid w:val="008A79B1"/>
    <w:rsid w:val="008A7C46"/>
    <w:rsid w:val="008B0ABD"/>
    <w:rsid w:val="008B4691"/>
    <w:rsid w:val="008C3BFD"/>
    <w:rsid w:val="008D1DC0"/>
    <w:rsid w:val="008D338E"/>
    <w:rsid w:val="008D3FD3"/>
    <w:rsid w:val="008D6D06"/>
    <w:rsid w:val="008E3BD5"/>
    <w:rsid w:val="008F208A"/>
    <w:rsid w:val="00900209"/>
    <w:rsid w:val="00900C53"/>
    <w:rsid w:val="00906D4F"/>
    <w:rsid w:val="00907CBC"/>
    <w:rsid w:val="0091159A"/>
    <w:rsid w:val="00920906"/>
    <w:rsid w:val="0092108D"/>
    <w:rsid w:val="00936061"/>
    <w:rsid w:val="00951773"/>
    <w:rsid w:val="0095353E"/>
    <w:rsid w:val="0095447B"/>
    <w:rsid w:val="00964929"/>
    <w:rsid w:val="009661CB"/>
    <w:rsid w:val="0097057A"/>
    <w:rsid w:val="00972A20"/>
    <w:rsid w:val="00973A74"/>
    <w:rsid w:val="00981173"/>
    <w:rsid w:val="00990829"/>
    <w:rsid w:val="0099587B"/>
    <w:rsid w:val="009A63C4"/>
    <w:rsid w:val="009B009A"/>
    <w:rsid w:val="009B0943"/>
    <w:rsid w:val="009B3EFA"/>
    <w:rsid w:val="009B6FAC"/>
    <w:rsid w:val="009B7F65"/>
    <w:rsid w:val="009C496D"/>
    <w:rsid w:val="009D2F5D"/>
    <w:rsid w:val="009D444C"/>
    <w:rsid w:val="009D4E4C"/>
    <w:rsid w:val="009E6811"/>
    <w:rsid w:val="009F0BDA"/>
    <w:rsid w:val="009F19BF"/>
    <w:rsid w:val="009F4119"/>
    <w:rsid w:val="00A10895"/>
    <w:rsid w:val="00A15EDA"/>
    <w:rsid w:val="00A17CBC"/>
    <w:rsid w:val="00A22D61"/>
    <w:rsid w:val="00A25DEB"/>
    <w:rsid w:val="00A316E5"/>
    <w:rsid w:val="00A33337"/>
    <w:rsid w:val="00A36A63"/>
    <w:rsid w:val="00A44A25"/>
    <w:rsid w:val="00A636CA"/>
    <w:rsid w:val="00A6421D"/>
    <w:rsid w:val="00A70195"/>
    <w:rsid w:val="00A704A8"/>
    <w:rsid w:val="00A713E9"/>
    <w:rsid w:val="00A71805"/>
    <w:rsid w:val="00A962BF"/>
    <w:rsid w:val="00A97F32"/>
    <w:rsid w:val="00AA1424"/>
    <w:rsid w:val="00AA3099"/>
    <w:rsid w:val="00AA3B62"/>
    <w:rsid w:val="00AA3D64"/>
    <w:rsid w:val="00AA4BEB"/>
    <w:rsid w:val="00AB314B"/>
    <w:rsid w:val="00AC148B"/>
    <w:rsid w:val="00AC18E3"/>
    <w:rsid w:val="00AC2D9F"/>
    <w:rsid w:val="00AC3943"/>
    <w:rsid w:val="00AC7113"/>
    <w:rsid w:val="00AD2120"/>
    <w:rsid w:val="00AD2186"/>
    <w:rsid w:val="00AD2BE2"/>
    <w:rsid w:val="00AD394B"/>
    <w:rsid w:val="00AD4D1D"/>
    <w:rsid w:val="00AE01F5"/>
    <w:rsid w:val="00AE5CFE"/>
    <w:rsid w:val="00B01B5D"/>
    <w:rsid w:val="00B10A19"/>
    <w:rsid w:val="00B11ED9"/>
    <w:rsid w:val="00B155CA"/>
    <w:rsid w:val="00B26A72"/>
    <w:rsid w:val="00B30260"/>
    <w:rsid w:val="00B325F9"/>
    <w:rsid w:val="00B34FF4"/>
    <w:rsid w:val="00B360E2"/>
    <w:rsid w:val="00B436CA"/>
    <w:rsid w:val="00B458AA"/>
    <w:rsid w:val="00B524AF"/>
    <w:rsid w:val="00B563B1"/>
    <w:rsid w:val="00B602CB"/>
    <w:rsid w:val="00B63499"/>
    <w:rsid w:val="00B666B9"/>
    <w:rsid w:val="00B707E9"/>
    <w:rsid w:val="00B73253"/>
    <w:rsid w:val="00B73CFA"/>
    <w:rsid w:val="00B830F2"/>
    <w:rsid w:val="00B878B4"/>
    <w:rsid w:val="00BA0538"/>
    <w:rsid w:val="00BA6497"/>
    <w:rsid w:val="00BA764B"/>
    <w:rsid w:val="00BC1494"/>
    <w:rsid w:val="00BC3861"/>
    <w:rsid w:val="00BC6D78"/>
    <w:rsid w:val="00BD1030"/>
    <w:rsid w:val="00BD3C7E"/>
    <w:rsid w:val="00BD3F45"/>
    <w:rsid w:val="00BD6C1D"/>
    <w:rsid w:val="00BE7F64"/>
    <w:rsid w:val="00BF35B7"/>
    <w:rsid w:val="00BF54B0"/>
    <w:rsid w:val="00C02DA0"/>
    <w:rsid w:val="00C13EC0"/>
    <w:rsid w:val="00C24494"/>
    <w:rsid w:val="00C24DE6"/>
    <w:rsid w:val="00C31032"/>
    <w:rsid w:val="00C34910"/>
    <w:rsid w:val="00C45ED3"/>
    <w:rsid w:val="00C5510E"/>
    <w:rsid w:val="00C56867"/>
    <w:rsid w:val="00C65B13"/>
    <w:rsid w:val="00C671F8"/>
    <w:rsid w:val="00C7023C"/>
    <w:rsid w:val="00C72780"/>
    <w:rsid w:val="00C73110"/>
    <w:rsid w:val="00C76F95"/>
    <w:rsid w:val="00C82C1B"/>
    <w:rsid w:val="00C842AD"/>
    <w:rsid w:val="00C8449D"/>
    <w:rsid w:val="00C90F7B"/>
    <w:rsid w:val="00C92A5D"/>
    <w:rsid w:val="00C94576"/>
    <w:rsid w:val="00C94EF5"/>
    <w:rsid w:val="00C9725F"/>
    <w:rsid w:val="00CA299F"/>
    <w:rsid w:val="00CA66BE"/>
    <w:rsid w:val="00CB068D"/>
    <w:rsid w:val="00CB08EB"/>
    <w:rsid w:val="00CB1EE5"/>
    <w:rsid w:val="00CB4EF2"/>
    <w:rsid w:val="00CC0DAE"/>
    <w:rsid w:val="00CC30E4"/>
    <w:rsid w:val="00CC724B"/>
    <w:rsid w:val="00CD04CB"/>
    <w:rsid w:val="00CD1739"/>
    <w:rsid w:val="00CD2126"/>
    <w:rsid w:val="00CE396E"/>
    <w:rsid w:val="00CE7755"/>
    <w:rsid w:val="00CF5978"/>
    <w:rsid w:val="00D01792"/>
    <w:rsid w:val="00D03919"/>
    <w:rsid w:val="00D13BE0"/>
    <w:rsid w:val="00D217DD"/>
    <w:rsid w:val="00D23C06"/>
    <w:rsid w:val="00D25B57"/>
    <w:rsid w:val="00D30633"/>
    <w:rsid w:val="00D335DA"/>
    <w:rsid w:val="00D33CC0"/>
    <w:rsid w:val="00D34E4B"/>
    <w:rsid w:val="00D3627C"/>
    <w:rsid w:val="00D4793F"/>
    <w:rsid w:val="00D5182B"/>
    <w:rsid w:val="00D64F83"/>
    <w:rsid w:val="00D6633A"/>
    <w:rsid w:val="00D8000B"/>
    <w:rsid w:val="00D91134"/>
    <w:rsid w:val="00DC1D1A"/>
    <w:rsid w:val="00DC2C83"/>
    <w:rsid w:val="00DD4569"/>
    <w:rsid w:val="00DD50AB"/>
    <w:rsid w:val="00DD6F11"/>
    <w:rsid w:val="00DD7ECE"/>
    <w:rsid w:val="00DE06B9"/>
    <w:rsid w:val="00DE10B5"/>
    <w:rsid w:val="00DE578D"/>
    <w:rsid w:val="00DE5E6E"/>
    <w:rsid w:val="00DE77AE"/>
    <w:rsid w:val="00DF7529"/>
    <w:rsid w:val="00E01B29"/>
    <w:rsid w:val="00E03363"/>
    <w:rsid w:val="00E051A0"/>
    <w:rsid w:val="00E118C6"/>
    <w:rsid w:val="00E11C3D"/>
    <w:rsid w:val="00E12C29"/>
    <w:rsid w:val="00E16552"/>
    <w:rsid w:val="00E304A8"/>
    <w:rsid w:val="00E3254D"/>
    <w:rsid w:val="00E44D63"/>
    <w:rsid w:val="00E70926"/>
    <w:rsid w:val="00E7614E"/>
    <w:rsid w:val="00E765F1"/>
    <w:rsid w:val="00E76E60"/>
    <w:rsid w:val="00E84ACE"/>
    <w:rsid w:val="00E91352"/>
    <w:rsid w:val="00E929F7"/>
    <w:rsid w:val="00E95FA6"/>
    <w:rsid w:val="00E97495"/>
    <w:rsid w:val="00EA27E6"/>
    <w:rsid w:val="00EA78DD"/>
    <w:rsid w:val="00ED5DCA"/>
    <w:rsid w:val="00ED7990"/>
    <w:rsid w:val="00EF3979"/>
    <w:rsid w:val="00EF4FBE"/>
    <w:rsid w:val="00F0556D"/>
    <w:rsid w:val="00F05CA5"/>
    <w:rsid w:val="00F061F0"/>
    <w:rsid w:val="00F063D7"/>
    <w:rsid w:val="00F11FD0"/>
    <w:rsid w:val="00F25220"/>
    <w:rsid w:val="00F30798"/>
    <w:rsid w:val="00F36100"/>
    <w:rsid w:val="00F373F9"/>
    <w:rsid w:val="00F418E6"/>
    <w:rsid w:val="00F4537A"/>
    <w:rsid w:val="00F62355"/>
    <w:rsid w:val="00F7001F"/>
    <w:rsid w:val="00F74AFE"/>
    <w:rsid w:val="00F804EC"/>
    <w:rsid w:val="00F933F6"/>
    <w:rsid w:val="00F961B6"/>
    <w:rsid w:val="00FA395E"/>
    <w:rsid w:val="00FA55DD"/>
    <w:rsid w:val="00FB688C"/>
    <w:rsid w:val="00FD078D"/>
    <w:rsid w:val="00FD0C76"/>
    <w:rsid w:val="00FD274E"/>
    <w:rsid w:val="00FE5653"/>
    <w:rsid w:val="00FE7381"/>
    <w:rsid w:val="00FF44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00D4A6-F068-45AF-9645-72459BE79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66B9"/>
  </w:style>
  <w:style w:type="paragraph" w:styleId="Nagwek1">
    <w:name w:val="heading 1"/>
    <w:basedOn w:val="Normalny"/>
    <w:next w:val="Normalny"/>
    <w:link w:val="Nagwek1Znak"/>
    <w:uiPriority w:val="9"/>
    <w:qFormat/>
    <w:rsid w:val="00867B4C"/>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867B4C"/>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867B4C"/>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867B4C"/>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867B4C"/>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867B4C"/>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867B4C"/>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867B4C"/>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867B4C"/>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945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94576"/>
  </w:style>
  <w:style w:type="paragraph" w:styleId="Stopka">
    <w:name w:val="footer"/>
    <w:basedOn w:val="Normalny"/>
    <w:link w:val="StopkaZnak"/>
    <w:uiPriority w:val="99"/>
    <w:unhideWhenUsed/>
    <w:rsid w:val="00C9457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94576"/>
  </w:style>
  <w:style w:type="paragraph" w:styleId="Akapitzlist">
    <w:name w:val="List Paragraph"/>
    <w:basedOn w:val="Normalny"/>
    <w:uiPriority w:val="34"/>
    <w:qFormat/>
    <w:rsid w:val="00867B4C"/>
    <w:pPr>
      <w:ind w:left="720"/>
      <w:contextualSpacing/>
    </w:pPr>
  </w:style>
  <w:style w:type="paragraph" w:styleId="Tekstdymka">
    <w:name w:val="Balloon Text"/>
    <w:basedOn w:val="Normalny"/>
    <w:link w:val="TekstdymkaZnak"/>
    <w:uiPriority w:val="99"/>
    <w:semiHidden/>
    <w:unhideWhenUsed/>
    <w:rsid w:val="006811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111A"/>
    <w:rPr>
      <w:rFonts w:ascii="Tahoma" w:hAnsi="Tahoma" w:cs="Tahoma"/>
      <w:sz w:val="16"/>
      <w:szCs w:val="16"/>
    </w:rPr>
  </w:style>
  <w:style w:type="character" w:customStyle="1" w:styleId="Nagwek1Znak">
    <w:name w:val="Nagłówek 1 Znak"/>
    <w:basedOn w:val="Domylnaczcionkaakapitu"/>
    <w:link w:val="Nagwek1"/>
    <w:uiPriority w:val="9"/>
    <w:rsid w:val="00867B4C"/>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semiHidden/>
    <w:rsid w:val="00867B4C"/>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867B4C"/>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867B4C"/>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867B4C"/>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867B4C"/>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867B4C"/>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867B4C"/>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867B4C"/>
    <w:rPr>
      <w:rFonts w:asciiTheme="majorHAnsi" w:eastAsiaTheme="majorEastAsia" w:hAnsiTheme="majorHAnsi" w:cstheme="majorBidi"/>
      <w:i/>
      <w:iCs/>
      <w:spacing w:val="5"/>
      <w:sz w:val="20"/>
      <w:szCs w:val="20"/>
    </w:rPr>
  </w:style>
  <w:style w:type="paragraph" w:styleId="Legenda">
    <w:name w:val="caption"/>
    <w:basedOn w:val="Normalny"/>
    <w:next w:val="Normalny"/>
    <w:uiPriority w:val="35"/>
    <w:semiHidden/>
    <w:unhideWhenUsed/>
    <w:rsid w:val="00867B4C"/>
    <w:rPr>
      <w:b/>
      <w:bCs/>
      <w:caps/>
      <w:sz w:val="16"/>
      <w:szCs w:val="18"/>
    </w:rPr>
  </w:style>
  <w:style w:type="paragraph" w:styleId="Tytu">
    <w:name w:val="Title"/>
    <w:basedOn w:val="Normalny"/>
    <w:next w:val="Normalny"/>
    <w:link w:val="TytuZnak"/>
    <w:uiPriority w:val="10"/>
    <w:qFormat/>
    <w:rsid w:val="00867B4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867B4C"/>
    <w:rPr>
      <w:rFonts w:asciiTheme="majorHAnsi" w:eastAsiaTheme="majorEastAsia" w:hAnsiTheme="majorHAnsi" w:cstheme="majorBidi"/>
      <w:spacing w:val="5"/>
      <w:sz w:val="52"/>
      <w:szCs w:val="52"/>
    </w:rPr>
  </w:style>
  <w:style w:type="paragraph" w:styleId="Podtytu">
    <w:name w:val="Subtitle"/>
    <w:basedOn w:val="Normalny"/>
    <w:next w:val="Normalny"/>
    <w:link w:val="PodtytuZnak"/>
    <w:uiPriority w:val="11"/>
    <w:qFormat/>
    <w:rsid w:val="00867B4C"/>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867B4C"/>
    <w:rPr>
      <w:rFonts w:asciiTheme="majorHAnsi" w:eastAsiaTheme="majorEastAsia" w:hAnsiTheme="majorHAnsi" w:cstheme="majorBidi"/>
      <w:i/>
      <w:iCs/>
      <w:spacing w:val="13"/>
      <w:sz w:val="24"/>
      <w:szCs w:val="24"/>
    </w:rPr>
  </w:style>
  <w:style w:type="character" w:styleId="Pogrubienie">
    <w:name w:val="Strong"/>
    <w:uiPriority w:val="22"/>
    <w:qFormat/>
    <w:rsid w:val="00867B4C"/>
    <w:rPr>
      <w:b/>
      <w:bCs/>
    </w:rPr>
  </w:style>
  <w:style w:type="character" w:styleId="Uwydatnienie">
    <w:name w:val="Emphasis"/>
    <w:uiPriority w:val="20"/>
    <w:qFormat/>
    <w:rsid w:val="00867B4C"/>
    <w:rPr>
      <w:b/>
      <w:bCs/>
      <w:i/>
      <w:iCs/>
      <w:spacing w:val="10"/>
      <w:bdr w:val="none" w:sz="0" w:space="0" w:color="auto"/>
      <w:shd w:val="clear" w:color="auto" w:fill="auto"/>
    </w:rPr>
  </w:style>
  <w:style w:type="paragraph" w:styleId="Bezodstpw">
    <w:name w:val="No Spacing"/>
    <w:basedOn w:val="Normalny"/>
    <w:link w:val="BezodstpwZnak"/>
    <w:uiPriority w:val="1"/>
    <w:qFormat/>
    <w:rsid w:val="00867B4C"/>
    <w:pPr>
      <w:spacing w:after="0" w:line="240" w:lineRule="auto"/>
    </w:pPr>
  </w:style>
  <w:style w:type="paragraph" w:styleId="Cytat">
    <w:name w:val="Quote"/>
    <w:basedOn w:val="Normalny"/>
    <w:next w:val="Normalny"/>
    <w:link w:val="CytatZnak"/>
    <w:uiPriority w:val="29"/>
    <w:qFormat/>
    <w:rsid w:val="00867B4C"/>
    <w:pPr>
      <w:spacing w:before="200" w:after="0"/>
      <w:ind w:left="360" w:right="360"/>
    </w:pPr>
    <w:rPr>
      <w:i/>
      <w:iCs/>
    </w:rPr>
  </w:style>
  <w:style w:type="character" w:customStyle="1" w:styleId="CytatZnak">
    <w:name w:val="Cytat Znak"/>
    <w:basedOn w:val="Domylnaczcionkaakapitu"/>
    <w:link w:val="Cytat"/>
    <w:uiPriority w:val="29"/>
    <w:rsid w:val="00867B4C"/>
    <w:rPr>
      <w:i/>
      <w:iCs/>
    </w:rPr>
  </w:style>
  <w:style w:type="paragraph" w:styleId="Cytatintensywny">
    <w:name w:val="Intense Quote"/>
    <w:basedOn w:val="Normalny"/>
    <w:next w:val="Normalny"/>
    <w:link w:val="CytatintensywnyZnak"/>
    <w:uiPriority w:val="30"/>
    <w:qFormat/>
    <w:rsid w:val="00867B4C"/>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867B4C"/>
    <w:rPr>
      <w:b/>
      <w:bCs/>
      <w:i/>
      <w:iCs/>
    </w:rPr>
  </w:style>
  <w:style w:type="character" w:styleId="Wyrnieniedelikatne">
    <w:name w:val="Subtle Emphasis"/>
    <w:uiPriority w:val="19"/>
    <w:qFormat/>
    <w:rsid w:val="00867B4C"/>
    <w:rPr>
      <w:i/>
      <w:iCs/>
    </w:rPr>
  </w:style>
  <w:style w:type="character" w:styleId="Wyrnienieintensywne">
    <w:name w:val="Intense Emphasis"/>
    <w:uiPriority w:val="21"/>
    <w:qFormat/>
    <w:rsid w:val="00867B4C"/>
    <w:rPr>
      <w:b/>
      <w:bCs/>
    </w:rPr>
  </w:style>
  <w:style w:type="character" w:styleId="Odwoaniedelikatne">
    <w:name w:val="Subtle Reference"/>
    <w:uiPriority w:val="31"/>
    <w:qFormat/>
    <w:rsid w:val="00867B4C"/>
    <w:rPr>
      <w:smallCaps/>
    </w:rPr>
  </w:style>
  <w:style w:type="character" w:styleId="Odwoanieintensywne">
    <w:name w:val="Intense Reference"/>
    <w:uiPriority w:val="32"/>
    <w:qFormat/>
    <w:rsid w:val="00867B4C"/>
    <w:rPr>
      <w:smallCaps/>
      <w:spacing w:val="5"/>
      <w:u w:val="single"/>
    </w:rPr>
  </w:style>
  <w:style w:type="character" w:styleId="Tytuksiki">
    <w:name w:val="Book Title"/>
    <w:uiPriority w:val="33"/>
    <w:qFormat/>
    <w:rsid w:val="00867B4C"/>
    <w:rPr>
      <w:i/>
      <w:iCs/>
      <w:smallCaps/>
      <w:spacing w:val="5"/>
    </w:rPr>
  </w:style>
  <w:style w:type="paragraph" w:styleId="Nagwekspisutreci">
    <w:name w:val="TOC Heading"/>
    <w:basedOn w:val="Nagwek1"/>
    <w:next w:val="Normalny"/>
    <w:uiPriority w:val="39"/>
    <w:semiHidden/>
    <w:unhideWhenUsed/>
    <w:qFormat/>
    <w:rsid w:val="00867B4C"/>
    <w:pPr>
      <w:outlineLvl w:val="9"/>
    </w:pPr>
    <w:rPr>
      <w:lang w:bidi="en-US"/>
    </w:rPr>
  </w:style>
  <w:style w:type="character" w:customStyle="1" w:styleId="BezodstpwZnak">
    <w:name w:val="Bez odstępów Znak"/>
    <w:basedOn w:val="Domylnaczcionkaakapitu"/>
    <w:link w:val="Bezodstpw"/>
    <w:uiPriority w:val="1"/>
    <w:rsid w:val="00867B4C"/>
  </w:style>
  <w:style w:type="character" w:styleId="Tekstzastpczy">
    <w:name w:val="Placeholder Text"/>
    <w:basedOn w:val="Domylnaczcionkaakapitu"/>
    <w:uiPriority w:val="99"/>
    <w:semiHidden/>
    <w:rsid w:val="003D07ED"/>
    <w:rPr>
      <w:color w:val="808080"/>
    </w:rPr>
  </w:style>
  <w:style w:type="table" w:styleId="Tabela-Siatka">
    <w:name w:val="Table Grid"/>
    <w:basedOn w:val="Standardowy"/>
    <w:uiPriority w:val="59"/>
    <w:rsid w:val="00110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A713E9"/>
    <w:pPr>
      <w:spacing w:after="120"/>
    </w:pPr>
  </w:style>
  <w:style w:type="character" w:customStyle="1" w:styleId="TekstpodstawowyZnak">
    <w:name w:val="Tekst podstawowy Znak"/>
    <w:basedOn w:val="Domylnaczcionkaakapitu"/>
    <w:link w:val="Tekstpodstawowy"/>
    <w:uiPriority w:val="99"/>
    <w:semiHidden/>
    <w:rsid w:val="00A713E9"/>
  </w:style>
  <w:style w:type="paragraph" w:styleId="HTML-wstpniesformatowany">
    <w:name w:val="HTML Preformatted"/>
    <w:basedOn w:val="Normalny"/>
    <w:link w:val="HTML-wstpniesformatowanyZnak"/>
    <w:uiPriority w:val="99"/>
    <w:semiHidden/>
    <w:unhideWhenUsed/>
    <w:rsid w:val="00CE7755"/>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CE7755"/>
    <w:rPr>
      <w:rFonts w:ascii="Consolas" w:hAnsi="Consolas"/>
      <w:sz w:val="20"/>
      <w:szCs w:val="20"/>
    </w:rPr>
  </w:style>
  <w:style w:type="character" w:styleId="Hipercze">
    <w:name w:val="Hyperlink"/>
    <w:basedOn w:val="Domylnaczcionkaakapitu"/>
    <w:uiPriority w:val="99"/>
    <w:unhideWhenUsed/>
    <w:rsid w:val="00CE77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69210">
      <w:bodyDiv w:val="1"/>
      <w:marLeft w:val="0"/>
      <w:marRight w:val="0"/>
      <w:marTop w:val="0"/>
      <w:marBottom w:val="0"/>
      <w:divBdr>
        <w:top w:val="none" w:sz="0" w:space="0" w:color="auto"/>
        <w:left w:val="none" w:sz="0" w:space="0" w:color="auto"/>
        <w:bottom w:val="none" w:sz="0" w:space="0" w:color="auto"/>
        <w:right w:val="none" w:sz="0" w:space="0" w:color="auto"/>
      </w:divBdr>
    </w:div>
    <w:div w:id="150995942">
      <w:bodyDiv w:val="1"/>
      <w:marLeft w:val="0"/>
      <w:marRight w:val="0"/>
      <w:marTop w:val="0"/>
      <w:marBottom w:val="0"/>
      <w:divBdr>
        <w:top w:val="none" w:sz="0" w:space="0" w:color="auto"/>
        <w:left w:val="none" w:sz="0" w:space="0" w:color="auto"/>
        <w:bottom w:val="none" w:sz="0" w:space="0" w:color="auto"/>
        <w:right w:val="none" w:sz="0" w:space="0" w:color="auto"/>
      </w:divBdr>
    </w:div>
    <w:div w:id="185678919">
      <w:bodyDiv w:val="1"/>
      <w:marLeft w:val="0"/>
      <w:marRight w:val="0"/>
      <w:marTop w:val="0"/>
      <w:marBottom w:val="0"/>
      <w:divBdr>
        <w:top w:val="none" w:sz="0" w:space="0" w:color="auto"/>
        <w:left w:val="none" w:sz="0" w:space="0" w:color="auto"/>
        <w:bottom w:val="none" w:sz="0" w:space="0" w:color="auto"/>
        <w:right w:val="none" w:sz="0" w:space="0" w:color="auto"/>
      </w:divBdr>
    </w:div>
    <w:div w:id="243614873">
      <w:bodyDiv w:val="1"/>
      <w:marLeft w:val="0"/>
      <w:marRight w:val="0"/>
      <w:marTop w:val="0"/>
      <w:marBottom w:val="0"/>
      <w:divBdr>
        <w:top w:val="none" w:sz="0" w:space="0" w:color="auto"/>
        <w:left w:val="none" w:sz="0" w:space="0" w:color="auto"/>
        <w:bottom w:val="none" w:sz="0" w:space="0" w:color="auto"/>
        <w:right w:val="none" w:sz="0" w:space="0" w:color="auto"/>
      </w:divBdr>
    </w:div>
    <w:div w:id="257956104">
      <w:bodyDiv w:val="1"/>
      <w:marLeft w:val="0"/>
      <w:marRight w:val="0"/>
      <w:marTop w:val="0"/>
      <w:marBottom w:val="0"/>
      <w:divBdr>
        <w:top w:val="none" w:sz="0" w:space="0" w:color="auto"/>
        <w:left w:val="none" w:sz="0" w:space="0" w:color="auto"/>
        <w:bottom w:val="none" w:sz="0" w:space="0" w:color="auto"/>
        <w:right w:val="none" w:sz="0" w:space="0" w:color="auto"/>
      </w:divBdr>
    </w:div>
    <w:div w:id="315187982">
      <w:bodyDiv w:val="1"/>
      <w:marLeft w:val="0"/>
      <w:marRight w:val="0"/>
      <w:marTop w:val="0"/>
      <w:marBottom w:val="0"/>
      <w:divBdr>
        <w:top w:val="none" w:sz="0" w:space="0" w:color="auto"/>
        <w:left w:val="none" w:sz="0" w:space="0" w:color="auto"/>
        <w:bottom w:val="none" w:sz="0" w:space="0" w:color="auto"/>
        <w:right w:val="none" w:sz="0" w:space="0" w:color="auto"/>
      </w:divBdr>
    </w:div>
    <w:div w:id="445277305">
      <w:bodyDiv w:val="1"/>
      <w:marLeft w:val="0"/>
      <w:marRight w:val="0"/>
      <w:marTop w:val="0"/>
      <w:marBottom w:val="0"/>
      <w:divBdr>
        <w:top w:val="none" w:sz="0" w:space="0" w:color="auto"/>
        <w:left w:val="none" w:sz="0" w:space="0" w:color="auto"/>
        <w:bottom w:val="none" w:sz="0" w:space="0" w:color="auto"/>
        <w:right w:val="none" w:sz="0" w:space="0" w:color="auto"/>
      </w:divBdr>
    </w:div>
    <w:div w:id="462234452">
      <w:bodyDiv w:val="1"/>
      <w:marLeft w:val="0"/>
      <w:marRight w:val="0"/>
      <w:marTop w:val="0"/>
      <w:marBottom w:val="0"/>
      <w:divBdr>
        <w:top w:val="none" w:sz="0" w:space="0" w:color="auto"/>
        <w:left w:val="none" w:sz="0" w:space="0" w:color="auto"/>
        <w:bottom w:val="none" w:sz="0" w:space="0" w:color="auto"/>
        <w:right w:val="none" w:sz="0" w:space="0" w:color="auto"/>
      </w:divBdr>
    </w:div>
    <w:div w:id="649555567">
      <w:bodyDiv w:val="1"/>
      <w:marLeft w:val="0"/>
      <w:marRight w:val="0"/>
      <w:marTop w:val="0"/>
      <w:marBottom w:val="0"/>
      <w:divBdr>
        <w:top w:val="none" w:sz="0" w:space="0" w:color="auto"/>
        <w:left w:val="none" w:sz="0" w:space="0" w:color="auto"/>
        <w:bottom w:val="none" w:sz="0" w:space="0" w:color="auto"/>
        <w:right w:val="none" w:sz="0" w:space="0" w:color="auto"/>
      </w:divBdr>
    </w:div>
    <w:div w:id="707143502">
      <w:bodyDiv w:val="1"/>
      <w:marLeft w:val="0"/>
      <w:marRight w:val="0"/>
      <w:marTop w:val="0"/>
      <w:marBottom w:val="0"/>
      <w:divBdr>
        <w:top w:val="none" w:sz="0" w:space="0" w:color="auto"/>
        <w:left w:val="none" w:sz="0" w:space="0" w:color="auto"/>
        <w:bottom w:val="none" w:sz="0" w:space="0" w:color="auto"/>
        <w:right w:val="none" w:sz="0" w:space="0" w:color="auto"/>
      </w:divBdr>
    </w:div>
    <w:div w:id="779644736">
      <w:bodyDiv w:val="1"/>
      <w:marLeft w:val="0"/>
      <w:marRight w:val="0"/>
      <w:marTop w:val="0"/>
      <w:marBottom w:val="0"/>
      <w:divBdr>
        <w:top w:val="none" w:sz="0" w:space="0" w:color="auto"/>
        <w:left w:val="none" w:sz="0" w:space="0" w:color="auto"/>
        <w:bottom w:val="none" w:sz="0" w:space="0" w:color="auto"/>
        <w:right w:val="none" w:sz="0" w:space="0" w:color="auto"/>
      </w:divBdr>
    </w:div>
    <w:div w:id="1014377878">
      <w:bodyDiv w:val="1"/>
      <w:marLeft w:val="0"/>
      <w:marRight w:val="0"/>
      <w:marTop w:val="0"/>
      <w:marBottom w:val="0"/>
      <w:divBdr>
        <w:top w:val="none" w:sz="0" w:space="0" w:color="auto"/>
        <w:left w:val="none" w:sz="0" w:space="0" w:color="auto"/>
        <w:bottom w:val="none" w:sz="0" w:space="0" w:color="auto"/>
        <w:right w:val="none" w:sz="0" w:space="0" w:color="auto"/>
      </w:divBdr>
    </w:div>
    <w:div w:id="1104761499">
      <w:bodyDiv w:val="1"/>
      <w:marLeft w:val="0"/>
      <w:marRight w:val="0"/>
      <w:marTop w:val="0"/>
      <w:marBottom w:val="0"/>
      <w:divBdr>
        <w:top w:val="none" w:sz="0" w:space="0" w:color="auto"/>
        <w:left w:val="none" w:sz="0" w:space="0" w:color="auto"/>
        <w:bottom w:val="none" w:sz="0" w:space="0" w:color="auto"/>
        <w:right w:val="none" w:sz="0" w:space="0" w:color="auto"/>
      </w:divBdr>
    </w:div>
    <w:div w:id="1155075140">
      <w:bodyDiv w:val="1"/>
      <w:marLeft w:val="0"/>
      <w:marRight w:val="0"/>
      <w:marTop w:val="0"/>
      <w:marBottom w:val="0"/>
      <w:divBdr>
        <w:top w:val="none" w:sz="0" w:space="0" w:color="auto"/>
        <w:left w:val="none" w:sz="0" w:space="0" w:color="auto"/>
        <w:bottom w:val="none" w:sz="0" w:space="0" w:color="auto"/>
        <w:right w:val="none" w:sz="0" w:space="0" w:color="auto"/>
      </w:divBdr>
    </w:div>
    <w:div w:id="1253078992">
      <w:bodyDiv w:val="1"/>
      <w:marLeft w:val="0"/>
      <w:marRight w:val="0"/>
      <w:marTop w:val="0"/>
      <w:marBottom w:val="0"/>
      <w:divBdr>
        <w:top w:val="none" w:sz="0" w:space="0" w:color="auto"/>
        <w:left w:val="none" w:sz="0" w:space="0" w:color="auto"/>
        <w:bottom w:val="none" w:sz="0" w:space="0" w:color="auto"/>
        <w:right w:val="none" w:sz="0" w:space="0" w:color="auto"/>
      </w:divBdr>
    </w:div>
    <w:div w:id="1304197542">
      <w:bodyDiv w:val="1"/>
      <w:marLeft w:val="0"/>
      <w:marRight w:val="0"/>
      <w:marTop w:val="0"/>
      <w:marBottom w:val="0"/>
      <w:divBdr>
        <w:top w:val="none" w:sz="0" w:space="0" w:color="auto"/>
        <w:left w:val="none" w:sz="0" w:space="0" w:color="auto"/>
        <w:bottom w:val="none" w:sz="0" w:space="0" w:color="auto"/>
        <w:right w:val="none" w:sz="0" w:space="0" w:color="auto"/>
      </w:divBdr>
    </w:div>
    <w:div w:id="1485898719">
      <w:bodyDiv w:val="1"/>
      <w:marLeft w:val="0"/>
      <w:marRight w:val="0"/>
      <w:marTop w:val="0"/>
      <w:marBottom w:val="0"/>
      <w:divBdr>
        <w:top w:val="none" w:sz="0" w:space="0" w:color="auto"/>
        <w:left w:val="none" w:sz="0" w:space="0" w:color="auto"/>
        <w:bottom w:val="none" w:sz="0" w:space="0" w:color="auto"/>
        <w:right w:val="none" w:sz="0" w:space="0" w:color="auto"/>
      </w:divBdr>
    </w:div>
    <w:div w:id="1527408027">
      <w:bodyDiv w:val="1"/>
      <w:marLeft w:val="0"/>
      <w:marRight w:val="0"/>
      <w:marTop w:val="0"/>
      <w:marBottom w:val="0"/>
      <w:divBdr>
        <w:top w:val="none" w:sz="0" w:space="0" w:color="auto"/>
        <w:left w:val="none" w:sz="0" w:space="0" w:color="auto"/>
        <w:bottom w:val="none" w:sz="0" w:space="0" w:color="auto"/>
        <w:right w:val="none" w:sz="0" w:space="0" w:color="auto"/>
      </w:divBdr>
    </w:div>
    <w:div w:id="1556427566">
      <w:bodyDiv w:val="1"/>
      <w:marLeft w:val="0"/>
      <w:marRight w:val="0"/>
      <w:marTop w:val="0"/>
      <w:marBottom w:val="0"/>
      <w:divBdr>
        <w:top w:val="none" w:sz="0" w:space="0" w:color="auto"/>
        <w:left w:val="none" w:sz="0" w:space="0" w:color="auto"/>
        <w:bottom w:val="none" w:sz="0" w:space="0" w:color="auto"/>
        <w:right w:val="none" w:sz="0" w:space="0" w:color="auto"/>
      </w:divBdr>
    </w:div>
    <w:div w:id="1567256525">
      <w:bodyDiv w:val="1"/>
      <w:marLeft w:val="0"/>
      <w:marRight w:val="0"/>
      <w:marTop w:val="0"/>
      <w:marBottom w:val="0"/>
      <w:divBdr>
        <w:top w:val="none" w:sz="0" w:space="0" w:color="auto"/>
        <w:left w:val="none" w:sz="0" w:space="0" w:color="auto"/>
        <w:bottom w:val="none" w:sz="0" w:space="0" w:color="auto"/>
        <w:right w:val="none" w:sz="0" w:space="0" w:color="auto"/>
      </w:divBdr>
    </w:div>
    <w:div w:id="1580166533">
      <w:bodyDiv w:val="1"/>
      <w:marLeft w:val="0"/>
      <w:marRight w:val="0"/>
      <w:marTop w:val="0"/>
      <w:marBottom w:val="0"/>
      <w:divBdr>
        <w:top w:val="none" w:sz="0" w:space="0" w:color="auto"/>
        <w:left w:val="none" w:sz="0" w:space="0" w:color="auto"/>
        <w:bottom w:val="none" w:sz="0" w:space="0" w:color="auto"/>
        <w:right w:val="none" w:sz="0" w:space="0" w:color="auto"/>
      </w:divBdr>
    </w:div>
    <w:div w:id="1582637069">
      <w:bodyDiv w:val="1"/>
      <w:marLeft w:val="0"/>
      <w:marRight w:val="0"/>
      <w:marTop w:val="0"/>
      <w:marBottom w:val="0"/>
      <w:divBdr>
        <w:top w:val="none" w:sz="0" w:space="0" w:color="auto"/>
        <w:left w:val="none" w:sz="0" w:space="0" w:color="auto"/>
        <w:bottom w:val="none" w:sz="0" w:space="0" w:color="auto"/>
        <w:right w:val="none" w:sz="0" w:space="0" w:color="auto"/>
      </w:divBdr>
    </w:div>
    <w:div w:id="1594631587">
      <w:bodyDiv w:val="1"/>
      <w:marLeft w:val="0"/>
      <w:marRight w:val="0"/>
      <w:marTop w:val="0"/>
      <w:marBottom w:val="0"/>
      <w:divBdr>
        <w:top w:val="none" w:sz="0" w:space="0" w:color="auto"/>
        <w:left w:val="none" w:sz="0" w:space="0" w:color="auto"/>
        <w:bottom w:val="none" w:sz="0" w:space="0" w:color="auto"/>
        <w:right w:val="none" w:sz="0" w:space="0" w:color="auto"/>
      </w:divBdr>
    </w:div>
    <w:div w:id="1627076122">
      <w:bodyDiv w:val="1"/>
      <w:marLeft w:val="0"/>
      <w:marRight w:val="0"/>
      <w:marTop w:val="0"/>
      <w:marBottom w:val="0"/>
      <w:divBdr>
        <w:top w:val="none" w:sz="0" w:space="0" w:color="auto"/>
        <w:left w:val="none" w:sz="0" w:space="0" w:color="auto"/>
        <w:bottom w:val="none" w:sz="0" w:space="0" w:color="auto"/>
        <w:right w:val="none" w:sz="0" w:space="0" w:color="auto"/>
      </w:divBdr>
    </w:div>
    <w:div w:id="1628122438">
      <w:bodyDiv w:val="1"/>
      <w:marLeft w:val="0"/>
      <w:marRight w:val="0"/>
      <w:marTop w:val="0"/>
      <w:marBottom w:val="0"/>
      <w:divBdr>
        <w:top w:val="none" w:sz="0" w:space="0" w:color="auto"/>
        <w:left w:val="none" w:sz="0" w:space="0" w:color="auto"/>
        <w:bottom w:val="none" w:sz="0" w:space="0" w:color="auto"/>
        <w:right w:val="none" w:sz="0" w:space="0" w:color="auto"/>
      </w:divBdr>
    </w:div>
    <w:div w:id="1658343082">
      <w:bodyDiv w:val="1"/>
      <w:marLeft w:val="0"/>
      <w:marRight w:val="0"/>
      <w:marTop w:val="0"/>
      <w:marBottom w:val="0"/>
      <w:divBdr>
        <w:top w:val="none" w:sz="0" w:space="0" w:color="auto"/>
        <w:left w:val="none" w:sz="0" w:space="0" w:color="auto"/>
        <w:bottom w:val="none" w:sz="0" w:space="0" w:color="auto"/>
        <w:right w:val="none" w:sz="0" w:space="0" w:color="auto"/>
      </w:divBdr>
    </w:div>
    <w:div w:id="1708528330">
      <w:bodyDiv w:val="1"/>
      <w:marLeft w:val="0"/>
      <w:marRight w:val="0"/>
      <w:marTop w:val="0"/>
      <w:marBottom w:val="0"/>
      <w:divBdr>
        <w:top w:val="none" w:sz="0" w:space="0" w:color="auto"/>
        <w:left w:val="none" w:sz="0" w:space="0" w:color="auto"/>
        <w:bottom w:val="none" w:sz="0" w:space="0" w:color="auto"/>
        <w:right w:val="none" w:sz="0" w:space="0" w:color="auto"/>
      </w:divBdr>
    </w:div>
    <w:div w:id="1860505788">
      <w:bodyDiv w:val="1"/>
      <w:marLeft w:val="0"/>
      <w:marRight w:val="0"/>
      <w:marTop w:val="0"/>
      <w:marBottom w:val="0"/>
      <w:divBdr>
        <w:top w:val="none" w:sz="0" w:space="0" w:color="auto"/>
        <w:left w:val="none" w:sz="0" w:space="0" w:color="auto"/>
        <w:bottom w:val="none" w:sz="0" w:space="0" w:color="auto"/>
        <w:right w:val="none" w:sz="0" w:space="0" w:color="auto"/>
      </w:divBdr>
    </w:div>
    <w:div w:id="1971595909">
      <w:bodyDiv w:val="1"/>
      <w:marLeft w:val="0"/>
      <w:marRight w:val="0"/>
      <w:marTop w:val="0"/>
      <w:marBottom w:val="0"/>
      <w:divBdr>
        <w:top w:val="none" w:sz="0" w:space="0" w:color="auto"/>
        <w:left w:val="none" w:sz="0" w:space="0" w:color="auto"/>
        <w:bottom w:val="none" w:sz="0" w:space="0" w:color="auto"/>
        <w:right w:val="none" w:sz="0" w:space="0" w:color="auto"/>
      </w:divBdr>
    </w:div>
    <w:div w:id="1989168664">
      <w:bodyDiv w:val="1"/>
      <w:marLeft w:val="0"/>
      <w:marRight w:val="0"/>
      <w:marTop w:val="0"/>
      <w:marBottom w:val="0"/>
      <w:divBdr>
        <w:top w:val="none" w:sz="0" w:space="0" w:color="auto"/>
        <w:left w:val="none" w:sz="0" w:space="0" w:color="auto"/>
        <w:bottom w:val="none" w:sz="0" w:space="0" w:color="auto"/>
        <w:right w:val="none" w:sz="0" w:space="0" w:color="auto"/>
      </w:divBdr>
    </w:div>
    <w:div w:id="199506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5A589-BFBB-4B06-B105-ECC6F2AAD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Pages>
  <Words>14719</Words>
  <Characters>88319</Characters>
  <Application>Microsoft Office Word</Application>
  <DocSecurity>0</DocSecurity>
  <Lines>735</Lines>
  <Paragraphs>205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Jarosław Banaszewski</dc:creator>
  <cp:lastModifiedBy>Tomasz Kozieł</cp:lastModifiedBy>
  <cp:revision>197</cp:revision>
  <cp:lastPrinted>2018-07-30T13:24:00Z</cp:lastPrinted>
  <dcterms:created xsi:type="dcterms:W3CDTF">2016-11-10T08:45:00Z</dcterms:created>
  <dcterms:modified xsi:type="dcterms:W3CDTF">2018-09-14T13:14:00Z</dcterms:modified>
</cp:coreProperties>
</file>